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0A2CE27" w:rsidR="001B6378" w:rsidRDefault="00083D87">
      <w:pPr>
        <w:pStyle w:val="Rubrik1"/>
      </w:pPr>
      <w:r>
        <w:t xml:space="preserve">Rutin ansvarsfulla leveranskedjor – </w:t>
      </w:r>
      <w:r w:rsidR="00107249">
        <w:t>Egen verksamhet</w:t>
      </w:r>
    </w:p>
    <w:p w14:paraId="00000002" w14:textId="73F9E3FE" w:rsidR="001B6378" w:rsidRDefault="001B6378">
      <w:pPr>
        <w:rPr>
          <w:i/>
        </w:rPr>
      </w:pPr>
    </w:p>
    <w:p w14:paraId="00000003" w14:textId="77777777" w:rsidR="001B6378" w:rsidRDefault="00083D87">
      <w:pPr>
        <w:rPr>
          <w:b/>
        </w:rPr>
      </w:pPr>
      <w:r>
        <w:rPr>
          <w:b/>
        </w:rPr>
        <w:t>Datum för rutinen</w:t>
      </w:r>
    </w:p>
    <w:p w14:paraId="00000004" w14:textId="77777777" w:rsidR="001B6378" w:rsidRDefault="00083D87">
      <w:r>
        <w:rPr>
          <w:highlight w:val="lightGray"/>
        </w:rPr>
        <w:t>20xx-xx-xx</w:t>
      </w:r>
    </w:p>
    <w:p w14:paraId="00000005" w14:textId="77777777" w:rsidR="001B6378" w:rsidRDefault="001B6378">
      <w:pPr>
        <w:rPr>
          <w:b/>
        </w:rPr>
      </w:pPr>
    </w:p>
    <w:p w14:paraId="00000006" w14:textId="77777777" w:rsidR="001B6378" w:rsidRDefault="00083D87">
      <w:pPr>
        <w:rPr>
          <w:b/>
        </w:rPr>
      </w:pPr>
      <w:r>
        <w:rPr>
          <w:b/>
        </w:rPr>
        <w:t>Syfte</w:t>
      </w:r>
    </w:p>
    <w:p w14:paraId="4344A343" w14:textId="7654E5F1" w:rsidR="00083D87" w:rsidRDefault="00083D87" w:rsidP="00083D87">
      <w:r>
        <w:t xml:space="preserve">Säkerställa goda arbetsvillkor i vår </w:t>
      </w:r>
      <w:r>
        <w:t>verksamhet</w:t>
      </w:r>
      <w:r>
        <w:t xml:space="preserve"> och uppfylla </w:t>
      </w:r>
      <w:r>
        <w:t xml:space="preserve">nationella upphandlingskrav samt europeiska krav, till exempel den </w:t>
      </w:r>
      <w:r w:rsidRPr="00083D87">
        <w:t>tysk</w:t>
      </w:r>
      <w:r>
        <w:t>a</w:t>
      </w:r>
      <w:r w:rsidRPr="00083D87">
        <w:t xml:space="preserve"> lagstiftningen </w:t>
      </w:r>
      <w:proofErr w:type="spellStart"/>
      <w:r w:rsidRPr="00083D87">
        <w:rPr>
          <w:i/>
          <w:iCs/>
        </w:rPr>
        <w:t>Act</w:t>
      </w:r>
      <w:proofErr w:type="spellEnd"/>
      <w:r w:rsidRPr="00083D87">
        <w:rPr>
          <w:i/>
          <w:iCs/>
        </w:rPr>
        <w:t xml:space="preserve"> on Corporate </w:t>
      </w:r>
      <w:proofErr w:type="spellStart"/>
      <w:r w:rsidRPr="00083D87">
        <w:rPr>
          <w:i/>
          <w:iCs/>
        </w:rPr>
        <w:t>Due</w:t>
      </w:r>
      <w:proofErr w:type="spellEnd"/>
      <w:r w:rsidRPr="00083D87">
        <w:rPr>
          <w:i/>
          <w:iCs/>
        </w:rPr>
        <w:t xml:space="preserve"> </w:t>
      </w:r>
      <w:proofErr w:type="spellStart"/>
      <w:r w:rsidRPr="00083D87">
        <w:rPr>
          <w:i/>
          <w:iCs/>
        </w:rPr>
        <w:t>Diligence</w:t>
      </w:r>
      <w:proofErr w:type="spellEnd"/>
      <w:r w:rsidRPr="00083D87">
        <w:rPr>
          <w:i/>
          <w:iCs/>
        </w:rPr>
        <w:t xml:space="preserve"> Obligations in </w:t>
      </w:r>
      <w:proofErr w:type="spellStart"/>
      <w:r w:rsidRPr="00083D87">
        <w:rPr>
          <w:i/>
          <w:iCs/>
        </w:rPr>
        <w:t>Supply</w:t>
      </w:r>
      <w:proofErr w:type="spellEnd"/>
      <w:r w:rsidRPr="00083D87">
        <w:rPr>
          <w:i/>
          <w:iCs/>
        </w:rPr>
        <w:t xml:space="preserve"> </w:t>
      </w:r>
      <w:proofErr w:type="spellStart"/>
      <w:r w:rsidRPr="00083D87">
        <w:rPr>
          <w:i/>
          <w:iCs/>
        </w:rPr>
        <w:t>Chains</w:t>
      </w:r>
      <w:proofErr w:type="spellEnd"/>
      <w:r w:rsidRPr="00083D87">
        <w:rPr>
          <w:i/>
          <w:iCs/>
        </w:rPr>
        <w:t xml:space="preserve"> </w:t>
      </w:r>
      <w:proofErr w:type="spellStart"/>
      <w:r w:rsidRPr="00083D87">
        <w:rPr>
          <w:i/>
          <w:iCs/>
        </w:rPr>
        <w:t>Of</w:t>
      </w:r>
      <w:proofErr w:type="spellEnd"/>
      <w:r w:rsidRPr="00083D87">
        <w:rPr>
          <w:i/>
          <w:iCs/>
        </w:rPr>
        <w:t xml:space="preserve"> </w:t>
      </w:r>
      <w:proofErr w:type="spellStart"/>
      <w:r w:rsidRPr="00083D87">
        <w:rPr>
          <w:i/>
          <w:iCs/>
        </w:rPr>
        <w:t>July</w:t>
      </w:r>
      <w:proofErr w:type="spellEnd"/>
      <w:r w:rsidRPr="00083D87">
        <w:rPr>
          <w:i/>
          <w:iCs/>
        </w:rPr>
        <w:t xml:space="preserve"> 16 2021</w:t>
      </w:r>
      <w:r>
        <w:t>.</w:t>
      </w:r>
    </w:p>
    <w:p w14:paraId="00000008" w14:textId="77777777" w:rsidR="001B6378" w:rsidRDefault="001B6378">
      <w:pPr>
        <w:rPr>
          <w:b/>
        </w:rPr>
      </w:pPr>
    </w:p>
    <w:p w14:paraId="00000009" w14:textId="77777777" w:rsidR="001B6378" w:rsidRDefault="00083D87">
      <w:pPr>
        <w:rPr>
          <w:b/>
        </w:rPr>
      </w:pPr>
      <w:r>
        <w:rPr>
          <w:b/>
        </w:rPr>
        <w:t>Ansvar</w:t>
      </w:r>
    </w:p>
    <w:p w14:paraId="0000000A" w14:textId="5F1CF679" w:rsidR="001B6378" w:rsidRDefault="00083D87">
      <w:r>
        <w:t xml:space="preserve">Operativt ansvarig för att efterfölja denna rutin är </w:t>
      </w:r>
      <w:r>
        <w:rPr>
          <w:highlight w:val="lightGray"/>
        </w:rPr>
        <w:t>(</w:t>
      </w:r>
      <w:r w:rsidR="00A37A1F">
        <w:rPr>
          <w:highlight w:val="lightGray"/>
        </w:rPr>
        <w:t xml:space="preserve">ange funktion, </w:t>
      </w:r>
      <w:proofErr w:type="gramStart"/>
      <w:r>
        <w:rPr>
          <w:highlight w:val="lightGray"/>
        </w:rPr>
        <w:t>t ex</w:t>
      </w:r>
      <w:proofErr w:type="gramEnd"/>
      <w:r>
        <w:rPr>
          <w:highlight w:val="lightGray"/>
        </w:rPr>
        <w:t xml:space="preserve"> </w:t>
      </w:r>
      <w:r w:rsidR="00107249">
        <w:rPr>
          <w:highlight w:val="lightGray"/>
        </w:rPr>
        <w:t>HR-</w:t>
      </w:r>
      <w:r>
        <w:rPr>
          <w:highlight w:val="lightGray"/>
        </w:rPr>
        <w:t>chef)</w:t>
      </w:r>
      <w:r>
        <w:t>.</w:t>
      </w:r>
    </w:p>
    <w:p w14:paraId="0000000B" w14:textId="061C0F5B" w:rsidR="001B6378" w:rsidRDefault="00083D87">
      <w:pPr>
        <w:rPr>
          <w:iCs/>
        </w:rPr>
      </w:pPr>
      <w:r>
        <w:t xml:space="preserve">Ytterst ansvarig för att uppförandekoden efterlevs i </w:t>
      </w:r>
      <w:r w:rsidR="00107249">
        <w:t>vår verksamhet</w:t>
      </w:r>
      <w:r>
        <w:t xml:space="preserve"> är </w:t>
      </w:r>
      <w:r w:rsidR="00A37A1F">
        <w:rPr>
          <w:highlight w:val="lightGray"/>
        </w:rPr>
        <w:t xml:space="preserve">(ange funktion, </w:t>
      </w:r>
      <w:proofErr w:type="gramStart"/>
      <w:r w:rsidR="00A37A1F">
        <w:rPr>
          <w:highlight w:val="lightGray"/>
        </w:rPr>
        <w:t>t ex</w:t>
      </w:r>
      <w:proofErr w:type="gramEnd"/>
      <w:r w:rsidR="00A37A1F">
        <w:rPr>
          <w:highlight w:val="lightGray"/>
        </w:rPr>
        <w:t xml:space="preserve"> V</w:t>
      </w:r>
      <w:r>
        <w:rPr>
          <w:highlight w:val="lightGray"/>
        </w:rPr>
        <w:t xml:space="preserve">D </w:t>
      </w:r>
      <w:r>
        <w:rPr>
          <w:i/>
          <w:highlight w:val="lightGray"/>
        </w:rPr>
        <w:t>(ska vara person på ledningsnivå)</w:t>
      </w:r>
      <w:r w:rsidR="00A37A1F">
        <w:rPr>
          <w:i/>
          <w:highlight w:val="lightGray"/>
        </w:rPr>
        <w:t>)</w:t>
      </w:r>
      <w:r w:rsidRPr="00A37A1F">
        <w:rPr>
          <w:i/>
        </w:rPr>
        <w:t>.</w:t>
      </w:r>
    </w:p>
    <w:p w14:paraId="7D85C2F0" w14:textId="484DFEF6" w:rsidR="007264AB" w:rsidRPr="007264AB" w:rsidRDefault="007264AB">
      <w:pPr>
        <w:rPr>
          <w:iCs/>
        </w:rPr>
      </w:pPr>
      <w:r>
        <w:rPr>
          <w:iCs/>
        </w:rPr>
        <w:t>Ansvaret är specificerat i respektive befattningsbeskrivning samt i organisationsschemat.</w:t>
      </w:r>
    </w:p>
    <w:p w14:paraId="0000000C" w14:textId="77777777" w:rsidR="001B6378" w:rsidRDefault="001B6378"/>
    <w:p w14:paraId="0000000D" w14:textId="77777777" w:rsidR="001B6378" w:rsidRDefault="00083D87">
      <w:pPr>
        <w:rPr>
          <w:b/>
        </w:rPr>
      </w:pPr>
      <w:r>
        <w:rPr>
          <w:b/>
        </w:rPr>
        <w:t>Resurser och kompetensutveckling</w:t>
      </w:r>
    </w:p>
    <w:p w14:paraId="0000000E" w14:textId="64E073C8" w:rsidR="001B6378" w:rsidRDefault="00083D87">
      <w:r>
        <w:t xml:space="preserve">Den personal som arbetar med innehållet i denna rutin ska tilldelas den tid och kompetensutveckling som krävs för uppgifterna. </w:t>
      </w:r>
    </w:p>
    <w:p w14:paraId="0000000F" w14:textId="77777777" w:rsidR="001B6378" w:rsidRDefault="001B6378">
      <w:pPr>
        <w:rPr>
          <w:b/>
        </w:rPr>
      </w:pPr>
    </w:p>
    <w:p w14:paraId="00000010" w14:textId="77777777" w:rsidR="001B6378" w:rsidRDefault="00083D87">
      <w:pPr>
        <w:rPr>
          <w:b/>
        </w:rPr>
      </w:pPr>
      <w:r>
        <w:rPr>
          <w:b/>
        </w:rPr>
        <w:t>Uppförandekod</w:t>
      </w:r>
    </w:p>
    <w:p w14:paraId="0B32F871" w14:textId="3832AD01" w:rsidR="00D30D9C" w:rsidRDefault="00D30D9C">
      <w:r>
        <w:t>Dokumentet ”Uppförandekod för egen verksamhet” ska vara signerat av den högst ansvarige i vår organisation.</w:t>
      </w:r>
    </w:p>
    <w:p w14:paraId="0CAD7AE8" w14:textId="77777777" w:rsidR="00164D00" w:rsidRDefault="00D30D9C">
      <w:bookmarkStart w:id="0" w:name="_Hlk126501124"/>
      <w:r>
        <w:t>Uppförandekoden ska vara kommunicerad till våra anställda samt vara allmänt tillgänglig. Den bör vara publicerad på vår hemsida samt uppsatt i vår verksamhet.</w:t>
      </w:r>
      <w:r w:rsidR="00164D00">
        <w:t xml:space="preserve"> </w:t>
      </w:r>
    </w:p>
    <w:p w14:paraId="3E0C87B6" w14:textId="7650C81B" w:rsidR="007264AB" w:rsidRDefault="00164D00">
      <w:r>
        <w:t>Nyanställda ska informeras om uppförandekoden.</w:t>
      </w:r>
    </w:p>
    <w:p w14:paraId="18CF83F5" w14:textId="77777777" w:rsidR="000B51A7" w:rsidRDefault="00164D00" w:rsidP="000B51A7">
      <w:pPr>
        <w:spacing w:after="0"/>
      </w:pPr>
      <w:r>
        <w:t>Vid förändring av uppförandekoden</w:t>
      </w:r>
      <w:r w:rsidR="000B51A7">
        <w:t xml:space="preserve"> ska:</w:t>
      </w:r>
    </w:p>
    <w:p w14:paraId="234FE0E8" w14:textId="101F7670" w:rsidR="000B51A7" w:rsidRDefault="000B51A7" w:rsidP="000B51A7">
      <w:pPr>
        <w:pStyle w:val="Liststycke"/>
        <w:numPr>
          <w:ilvl w:val="0"/>
          <w:numId w:val="1"/>
        </w:numPr>
      </w:pPr>
      <w:r>
        <w:t>Medarbetarna</w:t>
      </w:r>
      <w:r w:rsidR="00164D00">
        <w:t xml:space="preserve"> </w:t>
      </w:r>
      <w:r>
        <w:t>informeras om förändringen.</w:t>
      </w:r>
    </w:p>
    <w:p w14:paraId="1419ABFF" w14:textId="446CD320" w:rsidR="00164D00" w:rsidRPr="007264AB" w:rsidRDefault="000B51A7" w:rsidP="000B51A7">
      <w:pPr>
        <w:pStyle w:val="Liststycke"/>
        <w:numPr>
          <w:ilvl w:val="0"/>
          <w:numId w:val="1"/>
        </w:numPr>
      </w:pPr>
      <w:r>
        <w:t xml:space="preserve">Uppförandekoden </w:t>
      </w:r>
      <w:r w:rsidR="00164D00">
        <w:t xml:space="preserve">uppdateras </w:t>
      </w:r>
      <w:r>
        <w:t>p</w:t>
      </w:r>
      <w:r w:rsidR="00164D00">
        <w:t xml:space="preserve">å samtliga platser, </w:t>
      </w:r>
      <w:proofErr w:type="gramStart"/>
      <w:r w:rsidR="00164D00">
        <w:t>t ex</w:t>
      </w:r>
      <w:proofErr w:type="gramEnd"/>
      <w:r w:rsidR="00164D00">
        <w:t xml:space="preserve"> på hemsida samt uppsatt i verksamheten.</w:t>
      </w:r>
    </w:p>
    <w:bookmarkEnd w:id="0"/>
    <w:p w14:paraId="00000017" w14:textId="77777777" w:rsidR="001B6378" w:rsidRDefault="001B6378"/>
    <w:p w14:paraId="00000018" w14:textId="74CCCCDA" w:rsidR="001B6378" w:rsidRDefault="00D30D9C">
      <w:pPr>
        <w:rPr>
          <w:b/>
        </w:rPr>
      </w:pPr>
      <w:r>
        <w:rPr>
          <w:b/>
        </w:rPr>
        <w:t>Riskanalys och uppföljning</w:t>
      </w:r>
    </w:p>
    <w:p w14:paraId="5C117178" w14:textId="0F764021" w:rsidR="000E0A95" w:rsidRPr="000E0A95" w:rsidRDefault="00C56188">
      <w:r>
        <w:lastRenderedPageBreak/>
        <w:t>För att minska riskerna för brott mot uppförandekoden i hos oss ska vi genomföra riskanalys på vår verksamhet. Riskanalysen genomförs i dokumentet ”Mall för riskidentifiering, prioritering och uppföljning - Egen verksamhet”</w:t>
      </w:r>
      <w:r w:rsidR="00477942">
        <w:t xml:space="preserve"> enligt instruktionerna i det dokumentet.</w:t>
      </w:r>
    </w:p>
    <w:p w14:paraId="555D8AA8" w14:textId="4B49600C" w:rsidR="00477942" w:rsidRDefault="00477942">
      <w:r>
        <w:t xml:space="preserve">Riskanalysen ska ses över årligen och vid större förändringar i verksamheten som kan påverka efterlevnaden av uppförandekoden. Vid översynen bedöms huruvida riskanalysen fortsatt är aktuell eller om uppdatering behövs </w:t>
      </w:r>
      <w:proofErr w:type="spellStart"/>
      <w:r>
        <w:t>pga</w:t>
      </w:r>
      <w:proofErr w:type="spellEnd"/>
      <w:r>
        <w:t xml:space="preserve"> förändrade förutsättningar i verksamheten som förändrar riskerna.</w:t>
      </w:r>
    </w:p>
    <w:p w14:paraId="5DA0C215" w14:textId="32CAFD19" w:rsidR="00943AC1" w:rsidRPr="00DF70C4" w:rsidRDefault="00943AC1">
      <w:bookmarkStart w:id="1" w:name="_Hlk132620215"/>
      <w:r w:rsidRPr="00DF70C4">
        <w:t xml:space="preserve">Effektiviteten av vidtagna förebyggande åtgärder ska följas upp minst 1 gång/år. </w:t>
      </w:r>
      <w:bookmarkEnd w:id="1"/>
    </w:p>
    <w:p w14:paraId="1E19AD88" w14:textId="34EB8DC2" w:rsidR="0052703F" w:rsidRDefault="0052703F">
      <w:bookmarkStart w:id="2" w:name="_Hlk132613711"/>
      <w:r w:rsidRPr="00DF70C4">
        <w:t>Arbetets fortskridande ska kommuniceras till ledningsgruppen minst 1 gång/år, till exempel vid ledningens genomgång.</w:t>
      </w:r>
    </w:p>
    <w:bookmarkEnd w:id="2"/>
    <w:p w14:paraId="0000001F" w14:textId="77777777" w:rsidR="001B6378" w:rsidRDefault="001B6378"/>
    <w:p w14:paraId="5508CFCA" w14:textId="77777777" w:rsidR="00A37A1F" w:rsidRDefault="00A37A1F" w:rsidP="00A37A1F">
      <w:pPr>
        <w:rPr>
          <w:b/>
          <w:bCs/>
        </w:rPr>
      </w:pPr>
      <w:r>
        <w:rPr>
          <w:b/>
          <w:bCs/>
        </w:rPr>
        <w:t>Avvikelsehantering</w:t>
      </w:r>
    </w:p>
    <w:p w14:paraId="4E185A63" w14:textId="7DF1200A" w:rsidR="00A37A1F" w:rsidRDefault="00A37A1F" w:rsidP="00A37A1F">
      <w:r>
        <w:t xml:space="preserve">Uppkomna avvikelser gentemot uppförandekoden ska omgående rapporteras till </w:t>
      </w:r>
      <w:r w:rsidRPr="00C60F7B">
        <w:rPr>
          <w:highlight w:val="lightGray"/>
        </w:rPr>
        <w:t>(ange funktion</w:t>
      </w:r>
      <w:r>
        <w:rPr>
          <w:highlight w:val="lightGray"/>
        </w:rPr>
        <w:t xml:space="preserve">, </w:t>
      </w:r>
      <w:proofErr w:type="gramStart"/>
      <w:r>
        <w:rPr>
          <w:highlight w:val="lightGray"/>
        </w:rPr>
        <w:t>t ex</w:t>
      </w:r>
      <w:proofErr w:type="gramEnd"/>
      <w:r>
        <w:rPr>
          <w:highlight w:val="lightGray"/>
        </w:rPr>
        <w:t xml:space="preserve"> HR-chef</w:t>
      </w:r>
      <w:r w:rsidRPr="00C60F7B">
        <w:rPr>
          <w:highlight w:val="lightGray"/>
        </w:rPr>
        <w:t>)</w:t>
      </w:r>
      <w:r>
        <w:t xml:space="preserve"> som skyndsamt ska registrera avvikelsen i dokument Avvikelselogg enligt instruktionerna i dokumentet. </w:t>
      </w:r>
    </w:p>
    <w:p w14:paraId="17507849" w14:textId="77777777" w:rsidR="00A37A1F" w:rsidRDefault="00A37A1F" w:rsidP="00A37A1F">
      <w:r>
        <w:t xml:space="preserve">Avvikelsen bedöms med hänsyn till avvikelsens orsak, art och allvarlighetsgrad. </w:t>
      </w:r>
    </w:p>
    <w:p w14:paraId="052346B7" w14:textId="108B17D2" w:rsidR="00A37A1F" w:rsidRPr="00DF70C4" w:rsidRDefault="00A37A1F" w:rsidP="00A37A1F">
      <w:r>
        <w:t>Åtgärd och uppföljning genomförs enligt instruktionerna i dokument Avvikelselogg.</w:t>
      </w:r>
      <w:r w:rsidR="0074774A">
        <w:t xml:space="preserve"> </w:t>
      </w:r>
      <w:r w:rsidR="0074774A" w:rsidRPr="00DF70C4">
        <w:t>Åtgärd ska vidtas utan dröjsmål.</w:t>
      </w:r>
      <w:r w:rsidR="002658F5" w:rsidRPr="00DF70C4">
        <w:t xml:space="preserve"> Avhjälpande åtgärder ska ses över och vid behov uppdateras varje år samt oftare vid förändrad risksituation.</w:t>
      </w:r>
    </w:p>
    <w:p w14:paraId="00000024" w14:textId="77777777" w:rsidR="001B6378" w:rsidRPr="00DF70C4" w:rsidRDefault="001B6378">
      <w:pPr>
        <w:rPr>
          <w:i/>
        </w:rPr>
      </w:pPr>
    </w:p>
    <w:p w14:paraId="00000025" w14:textId="2998E3D4" w:rsidR="001B6378" w:rsidRPr="00DF70C4" w:rsidRDefault="002B16C9">
      <w:pPr>
        <w:rPr>
          <w:b/>
          <w:bCs/>
          <w:iCs/>
        </w:rPr>
      </w:pPr>
      <w:r w:rsidRPr="00DF70C4">
        <w:rPr>
          <w:b/>
          <w:bCs/>
          <w:iCs/>
        </w:rPr>
        <w:t>Visselblåsning</w:t>
      </w:r>
    </w:p>
    <w:p w14:paraId="7DA0D970" w14:textId="684FC566" w:rsidR="002B16C9" w:rsidRPr="00DF70C4" w:rsidRDefault="002B16C9">
      <w:pPr>
        <w:rPr>
          <w:i/>
        </w:rPr>
      </w:pPr>
      <w:r w:rsidRPr="00DF70C4">
        <w:rPr>
          <w:b/>
          <w:bCs/>
          <w:i/>
        </w:rPr>
        <w:t>För företag &gt;50 anställda</w:t>
      </w:r>
      <w:r w:rsidRPr="00DF70C4">
        <w:rPr>
          <w:i/>
        </w:rPr>
        <w:t xml:space="preserve"> rekommenderar TMF följande skrivning och att visselblåsarfunktion</w:t>
      </w:r>
      <w:r w:rsidR="00B071BE" w:rsidRPr="00DF70C4">
        <w:rPr>
          <w:i/>
        </w:rPr>
        <w:t xml:space="preserve"> införs</w:t>
      </w:r>
      <w:r w:rsidRPr="00DF70C4">
        <w:rPr>
          <w:i/>
        </w:rPr>
        <w:t>.</w:t>
      </w:r>
    </w:p>
    <w:p w14:paraId="6368F05D" w14:textId="7C2BF40D" w:rsidR="002B16C9" w:rsidRPr="00DF70C4" w:rsidRDefault="00007ADA">
      <w:pPr>
        <w:rPr>
          <w:iCs/>
        </w:rPr>
      </w:pPr>
      <w:r w:rsidRPr="00DF70C4">
        <w:rPr>
          <w:iCs/>
        </w:rPr>
        <w:t xml:space="preserve">Anställda, intressenter och allmänhet kan rapportera missförhållanden i vår visselblåsarfunktion som tillhandahålls av tredje part. Tredje part kontaktar och diskuterar ärendet med den person som har rapporterat missförhållandet. Tredje part </w:t>
      </w:r>
      <w:r w:rsidR="00B071BE" w:rsidRPr="00DF70C4">
        <w:rPr>
          <w:iCs/>
        </w:rPr>
        <w:t xml:space="preserve">ska agera opartiskt och </w:t>
      </w:r>
      <w:r w:rsidRPr="00DF70C4">
        <w:rPr>
          <w:iCs/>
        </w:rPr>
        <w:t xml:space="preserve">behandlar information om uppgiftslämnaren konfidentiellt. Visselblåsarfunktionen är tillgänglig genom vår hemsida. </w:t>
      </w:r>
    </w:p>
    <w:p w14:paraId="03EC4240" w14:textId="17FB1462" w:rsidR="00007ADA" w:rsidRPr="00DF70C4" w:rsidRDefault="00B071BE">
      <w:pPr>
        <w:rPr>
          <w:iCs/>
        </w:rPr>
      </w:pPr>
      <w:r w:rsidRPr="00DF70C4">
        <w:rPr>
          <w:iCs/>
        </w:rPr>
        <w:t>Visselblåsarfunktionen och dess effektivitet ses över minst en gång per år, samt vid väsentligt förändrad risksituation.</w:t>
      </w:r>
    </w:p>
    <w:p w14:paraId="49794327" w14:textId="77777777" w:rsidR="00B071BE" w:rsidRPr="00DF70C4" w:rsidRDefault="00B071BE">
      <w:pPr>
        <w:rPr>
          <w:i/>
        </w:rPr>
      </w:pPr>
    </w:p>
    <w:p w14:paraId="06A92D9C" w14:textId="4078E3DA" w:rsidR="002B16C9" w:rsidRPr="00DF70C4" w:rsidRDefault="002B16C9">
      <w:pPr>
        <w:rPr>
          <w:i/>
        </w:rPr>
      </w:pPr>
      <w:r w:rsidRPr="00DF70C4">
        <w:rPr>
          <w:b/>
          <w:bCs/>
          <w:i/>
        </w:rPr>
        <w:t>För företag &lt;50 anställda</w:t>
      </w:r>
      <w:r w:rsidRPr="00DF70C4">
        <w:rPr>
          <w:i/>
        </w:rPr>
        <w:t xml:space="preserve"> rekommenderar TMF</w:t>
      </w:r>
      <w:r w:rsidR="00C12A16" w:rsidRPr="00DF70C4">
        <w:rPr>
          <w:i/>
        </w:rPr>
        <w:t xml:space="preserve"> </w:t>
      </w:r>
      <w:r w:rsidR="00B071BE" w:rsidRPr="00DF70C4">
        <w:rPr>
          <w:i/>
        </w:rPr>
        <w:t xml:space="preserve">följande skrivning och </w:t>
      </w:r>
      <w:r w:rsidRPr="00DF70C4">
        <w:rPr>
          <w:i/>
        </w:rPr>
        <w:t>att man ansluter sig till sin större kunds vissel</w:t>
      </w:r>
      <w:r w:rsidR="00C12A16" w:rsidRPr="00DF70C4">
        <w:rPr>
          <w:i/>
        </w:rPr>
        <w:t>blåsarfunktion.</w:t>
      </w:r>
    </w:p>
    <w:p w14:paraId="6A82C776" w14:textId="305ED0B1" w:rsidR="00B071BE" w:rsidRPr="00DF70C4" w:rsidRDefault="00B071BE">
      <w:pPr>
        <w:rPr>
          <w:bCs/>
          <w:iCs/>
        </w:rPr>
      </w:pPr>
      <w:r w:rsidRPr="00DF70C4">
        <w:rPr>
          <w:bCs/>
          <w:iCs/>
        </w:rPr>
        <w:t xml:space="preserve">Kund som begär efterlevnad av tyska lagen </w:t>
      </w:r>
      <w:proofErr w:type="spellStart"/>
      <w:r w:rsidRPr="00DF70C4">
        <w:rPr>
          <w:bCs/>
          <w:i/>
        </w:rPr>
        <w:t>Act</w:t>
      </w:r>
      <w:proofErr w:type="spellEnd"/>
      <w:r w:rsidRPr="00DF70C4">
        <w:rPr>
          <w:bCs/>
          <w:i/>
        </w:rPr>
        <w:t xml:space="preserve"> on Corporate </w:t>
      </w:r>
      <w:proofErr w:type="spellStart"/>
      <w:r w:rsidRPr="00DF70C4">
        <w:rPr>
          <w:bCs/>
          <w:i/>
        </w:rPr>
        <w:t>Due</w:t>
      </w:r>
      <w:proofErr w:type="spellEnd"/>
      <w:r w:rsidRPr="00DF70C4">
        <w:rPr>
          <w:bCs/>
          <w:i/>
        </w:rPr>
        <w:t xml:space="preserve"> </w:t>
      </w:r>
      <w:proofErr w:type="spellStart"/>
      <w:r w:rsidRPr="00DF70C4">
        <w:rPr>
          <w:bCs/>
          <w:i/>
        </w:rPr>
        <w:t>Diligence</w:t>
      </w:r>
      <w:proofErr w:type="spellEnd"/>
      <w:r w:rsidRPr="00DF70C4">
        <w:rPr>
          <w:bCs/>
          <w:i/>
        </w:rPr>
        <w:t xml:space="preserve"> Obligations in </w:t>
      </w:r>
      <w:proofErr w:type="spellStart"/>
      <w:r w:rsidRPr="00DF70C4">
        <w:rPr>
          <w:bCs/>
          <w:i/>
        </w:rPr>
        <w:t>Supply</w:t>
      </w:r>
      <w:proofErr w:type="spellEnd"/>
      <w:r w:rsidRPr="00DF70C4">
        <w:rPr>
          <w:bCs/>
          <w:i/>
        </w:rPr>
        <w:t xml:space="preserve"> </w:t>
      </w:r>
      <w:proofErr w:type="spellStart"/>
      <w:r w:rsidRPr="00DF70C4">
        <w:rPr>
          <w:bCs/>
          <w:i/>
        </w:rPr>
        <w:t>Chains</w:t>
      </w:r>
      <w:proofErr w:type="spellEnd"/>
      <w:r w:rsidRPr="00DF70C4">
        <w:rPr>
          <w:bCs/>
          <w:i/>
        </w:rPr>
        <w:t xml:space="preserve"> </w:t>
      </w:r>
      <w:proofErr w:type="spellStart"/>
      <w:r w:rsidRPr="00DF70C4">
        <w:rPr>
          <w:bCs/>
          <w:i/>
        </w:rPr>
        <w:t>Of</w:t>
      </w:r>
      <w:proofErr w:type="spellEnd"/>
      <w:r w:rsidRPr="00DF70C4">
        <w:rPr>
          <w:bCs/>
          <w:i/>
        </w:rPr>
        <w:t xml:space="preserve"> </w:t>
      </w:r>
      <w:proofErr w:type="spellStart"/>
      <w:r w:rsidRPr="00DF70C4">
        <w:rPr>
          <w:bCs/>
          <w:i/>
        </w:rPr>
        <w:t>July</w:t>
      </w:r>
      <w:proofErr w:type="spellEnd"/>
      <w:r w:rsidRPr="00DF70C4">
        <w:rPr>
          <w:bCs/>
          <w:i/>
        </w:rPr>
        <w:t xml:space="preserve"> 16 2021 </w:t>
      </w:r>
      <w:r w:rsidR="0094054F" w:rsidRPr="00DF70C4">
        <w:rPr>
          <w:bCs/>
          <w:iCs/>
        </w:rPr>
        <w:t>ska ge oss tillgång till deras visselblåsarfunktion. Vi ska kommunicera denna tillgång till visselblåsarfunktion till våra anställda och leverantörer.</w:t>
      </w:r>
    </w:p>
    <w:p w14:paraId="232C5824" w14:textId="77777777" w:rsidR="00EC7CDF" w:rsidRPr="00DF70C4" w:rsidRDefault="00EC7CDF">
      <w:pPr>
        <w:rPr>
          <w:bCs/>
          <w:iCs/>
        </w:rPr>
      </w:pPr>
    </w:p>
    <w:p w14:paraId="277D562D" w14:textId="449D0EA9" w:rsidR="00EC7CDF" w:rsidRPr="00DF70C4" w:rsidRDefault="00EC7CDF">
      <w:pPr>
        <w:rPr>
          <w:b/>
          <w:iCs/>
        </w:rPr>
      </w:pPr>
      <w:bookmarkStart w:id="3" w:name="_Hlk133577490"/>
      <w:r w:rsidRPr="00DF70C4">
        <w:rPr>
          <w:b/>
          <w:iCs/>
        </w:rPr>
        <w:t>Rapportering</w:t>
      </w:r>
    </w:p>
    <w:p w14:paraId="67B8416C" w14:textId="267B0F0D" w:rsidR="00EC7CDF" w:rsidRPr="00DF70C4" w:rsidRDefault="00EC7CDF">
      <w:pPr>
        <w:rPr>
          <w:bCs/>
          <w:iCs/>
        </w:rPr>
      </w:pPr>
      <w:r w:rsidRPr="00DF70C4">
        <w:rPr>
          <w:bCs/>
          <w:iCs/>
        </w:rPr>
        <w:t>Om vi omfattas av krav på hållbarhetsredovisning enligt svensk lagstiftning, ska denna redovisning innehålla information om:</w:t>
      </w:r>
    </w:p>
    <w:p w14:paraId="611AE466" w14:textId="6F8EABA5" w:rsidR="00EC7CDF" w:rsidRPr="00DF70C4" w:rsidRDefault="00EC7CDF" w:rsidP="00EC7CDF">
      <w:pPr>
        <w:pStyle w:val="Liststycke"/>
        <w:numPr>
          <w:ilvl w:val="0"/>
          <w:numId w:val="1"/>
        </w:numPr>
        <w:rPr>
          <w:bCs/>
          <w:iCs/>
        </w:rPr>
      </w:pPr>
      <w:r w:rsidRPr="00DF70C4">
        <w:rPr>
          <w:bCs/>
          <w:iCs/>
        </w:rPr>
        <w:lastRenderedPageBreak/>
        <w:t>Identifierade risker och avvikelser inom mänskliga rättigheter och miljö.</w:t>
      </w:r>
    </w:p>
    <w:p w14:paraId="0F5EAC5F" w14:textId="48DA7866" w:rsidR="00EC7CDF" w:rsidRPr="00DF70C4" w:rsidRDefault="00EC7CDF" w:rsidP="00EC7CDF">
      <w:pPr>
        <w:pStyle w:val="Liststycke"/>
        <w:numPr>
          <w:ilvl w:val="0"/>
          <w:numId w:val="1"/>
        </w:numPr>
        <w:rPr>
          <w:bCs/>
          <w:iCs/>
        </w:rPr>
      </w:pPr>
      <w:r w:rsidRPr="00DF70C4">
        <w:rPr>
          <w:bCs/>
          <w:iCs/>
        </w:rPr>
        <w:t>Vilka åtgärder som har vidtagits.</w:t>
      </w:r>
    </w:p>
    <w:p w14:paraId="2800EFF3" w14:textId="42356E86" w:rsidR="00EC7CDF" w:rsidRPr="00DF70C4" w:rsidRDefault="00EC7CDF" w:rsidP="00EC7CDF">
      <w:pPr>
        <w:rPr>
          <w:bCs/>
          <w:iCs/>
        </w:rPr>
      </w:pPr>
      <w:r w:rsidRPr="00DF70C4">
        <w:rPr>
          <w:bCs/>
          <w:iCs/>
        </w:rPr>
        <w:t>Om inga risker har identifierats ska detta beskrivas i redovisningen.</w:t>
      </w:r>
    </w:p>
    <w:p w14:paraId="56CBB40F" w14:textId="3FD4C399" w:rsidR="00EC7CDF" w:rsidRPr="00DF70C4" w:rsidRDefault="00EC7CDF" w:rsidP="00EC7CDF">
      <w:pPr>
        <w:rPr>
          <w:bCs/>
          <w:iCs/>
        </w:rPr>
      </w:pPr>
      <w:r w:rsidRPr="00DF70C4">
        <w:rPr>
          <w:bCs/>
          <w:iCs/>
        </w:rPr>
        <w:t>Redovisningen ska finnas tillgänglig på vår hemsida senast fyra månader efter avslutat verksamhetsår. Den ska finnas tillgänglig i minst sju år.</w:t>
      </w:r>
    </w:p>
    <w:p w14:paraId="45DF867E" w14:textId="77777777" w:rsidR="00EC7CDF" w:rsidRPr="00DF70C4" w:rsidRDefault="00EC7CDF" w:rsidP="00EC7CDF">
      <w:pPr>
        <w:rPr>
          <w:bCs/>
          <w:iCs/>
        </w:rPr>
      </w:pPr>
    </w:p>
    <w:p w14:paraId="3BB23F3D" w14:textId="77777777" w:rsidR="00EC7CDF" w:rsidRPr="00DF70C4" w:rsidRDefault="00EC7CDF" w:rsidP="00EC7CDF">
      <w:pPr>
        <w:rPr>
          <w:b/>
          <w:iCs/>
        </w:rPr>
      </w:pPr>
      <w:r w:rsidRPr="00DF70C4">
        <w:rPr>
          <w:b/>
          <w:iCs/>
        </w:rPr>
        <w:t>Tillgänglighet</w:t>
      </w:r>
    </w:p>
    <w:p w14:paraId="4030D1A4" w14:textId="77777777" w:rsidR="00EC7CDF" w:rsidRPr="00DF70C4" w:rsidRDefault="00EC7CDF" w:rsidP="00EC7CDF">
      <w:pPr>
        <w:rPr>
          <w:bCs/>
          <w:iCs/>
        </w:rPr>
      </w:pPr>
      <w:r w:rsidRPr="00DF70C4">
        <w:rPr>
          <w:bCs/>
          <w:iCs/>
        </w:rPr>
        <w:t>Denna rutin innehållandes avvikelsehantering och visselblåsning är allmänt tillgänglig och lämnas ut på begäran.</w:t>
      </w:r>
    </w:p>
    <w:p w14:paraId="2BE7492F" w14:textId="77777777" w:rsidR="00EC7CDF" w:rsidRPr="00DF70C4" w:rsidRDefault="00EC7CDF" w:rsidP="00EC7CDF">
      <w:pPr>
        <w:rPr>
          <w:bCs/>
          <w:iCs/>
        </w:rPr>
      </w:pPr>
    </w:p>
    <w:p w14:paraId="62EF6A49" w14:textId="77777777" w:rsidR="00EC7CDF" w:rsidRPr="00DF70C4" w:rsidRDefault="00EC7CDF" w:rsidP="00EC7CDF">
      <w:pPr>
        <w:rPr>
          <w:b/>
          <w:iCs/>
        </w:rPr>
      </w:pPr>
      <w:r w:rsidRPr="00DF70C4">
        <w:rPr>
          <w:b/>
          <w:iCs/>
        </w:rPr>
        <w:t>Arkivering</w:t>
      </w:r>
    </w:p>
    <w:p w14:paraId="15CD6709" w14:textId="77777777" w:rsidR="00EC7CDF" w:rsidRDefault="00EC7CDF" w:rsidP="00EC7CDF">
      <w:pPr>
        <w:rPr>
          <w:bCs/>
          <w:iCs/>
        </w:rPr>
      </w:pPr>
      <w:r w:rsidRPr="00DF70C4">
        <w:rPr>
          <w:bCs/>
          <w:iCs/>
        </w:rPr>
        <w:t>Dokumentation som härrör till denna rutin ska sparas i minst sju år.</w:t>
      </w:r>
    </w:p>
    <w:bookmarkEnd w:id="3"/>
    <w:p w14:paraId="07BEBF01" w14:textId="77777777" w:rsidR="00EC7CDF" w:rsidRDefault="00EC7CDF" w:rsidP="00EC7CDF">
      <w:pPr>
        <w:rPr>
          <w:bCs/>
          <w:iCs/>
        </w:rPr>
      </w:pPr>
    </w:p>
    <w:p w14:paraId="5829AFC6" w14:textId="77777777" w:rsidR="00EC7CDF" w:rsidRPr="00EC7CDF" w:rsidRDefault="00EC7CDF" w:rsidP="00EC7CDF">
      <w:pPr>
        <w:rPr>
          <w:bCs/>
          <w:iCs/>
        </w:rPr>
      </w:pPr>
    </w:p>
    <w:sectPr w:rsidR="00EC7CDF" w:rsidRPr="00EC7CDF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5568" w14:textId="77777777" w:rsidR="00D1437B" w:rsidRDefault="00D1437B" w:rsidP="007264AB">
      <w:pPr>
        <w:spacing w:after="0" w:line="240" w:lineRule="auto"/>
      </w:pPr>
      <w:r>
        <w:separator/>
      </w:r>
    </w:p>
  </w:endnote>
  <w:endnote w:type="continuationSeparator" w:id="0">
    <w:p w14:paraId="7463B780" w14:textId="77777777" w:rsidR="00D1437B" w:rsidRDefault="00D1437B" w:rsidP="0072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0007035"/>
      <w:docPartObj>
        <w:docPartGallery w:val="Page Numbers (Bottom of Page)"/>
        <w:docPartUnique/>
      </w:docPartObj>
    </w:sdtPr>
    <w:sdtEndPr/>
    <w:sdtContent>
      <w:p w14:paraId="4F66631C" w14:textId="44AF2E2F" w:rsidR="007264AB" w:rsidRDefault="007264A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7F9186" w14:textId="52226CF6" w:rsidR="007264AB" w:rsidRPr="007264AB" w:rsidRDefault="007264AB">
    <w:pPr>
      <w:pStyle w:val="Sidfo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Version 2023-02-05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80A5" w14:textId="77777777" w:rsidR="00D1437B" w:rsidRDefault="00D1437B" w:rsidP="007264AB">
      <w:pPr>
        <w:spacing w:after="0" w:line="240" w:lineRule="auto"/>
      </w:pPr>
      <w:r>
        <w:separator/>
      </w:r>
    </w:p>
  </w:footnote>
  <w:footnote w:type="continuationSeparator" w:id="0">
    <w:p w14:paraId="76608826" w14:textId="77777777" w:rsidR="00D1437B" w:rsidRDefault="00D1437B" w:rsidP="0072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F6667"/>
    <w:multiLevelType w:val="hybridMultilevel"/>
    <w:tmpl w:val="BEB01980"/>
    <w:lvl w:ilvl="0" w:tplc="E8C21F0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66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78"/>
    <w:rsid w:val="00007ADA"/>
    <w:rsid w:val="00083D87"/>
    <w:rsid w:val="000B51A7"/>
    <w:rsid w:val="000B6109"/>
    <w:rsid w:val="000E0A95"/>
    <w:rsid w:val="00107249"/>
    <w:rsid w:val="00164D00"/>
    <w:rsid w:val="001B6378"/>
    <w:rsid w:val="002658F5"/>
    <w:rsid w:val="00266297"/>
    <w:rsid w:val="002B16C9"/>
    <w:rsid w:val="00365929"/>
    <w:rsid w:val="004450C5"/>
    <w:rsid w:val="00462088"/>
    <w:rsid w:val="00477942"/>
    <w:rsid w:val="004F49BA"/>
    <w:rsid w:val="0052703F"/>
    <w:rsid w:val="006C0FFC"/>
    <w:rsid w:val="007264AB"/>
    <w:rsid w:val="0074774A"/>
    <w:rsid w:val="0094054F"/>
    <w:rsid w:val="00943AC1"/>
    <w:rsid w:val="00A37A1F"/>
    <w:rsid w:val="00AA3762"/>
    <w:rsid w:val="00B071BE"/>
    <w:rsid w:val="00C12A16"/>
    <w:rsid w:val="00C56188"/>
    <w:rsid w:val="00D1437B"/>
    <w:rsid w:val="00D30D9C"/>
    <w:rsid w:val="00DF70C4"/>
    <w:rsid w:val="00E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97B8"/>
  <w15:docId w15:val="{EBA15765-FBA7-439E-B02A-5AE06DAA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A0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7A0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B747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B747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B747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B747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B7479"/>
    <w:rPr>
      <w:b/>
      <w:bCs/>
      <w:sz w:val="20"/>
      <w:szCs w:val="20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72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264AB"/>
  </w:style>
  <w:style w:type="paragraph" w:styleId="Sidfot">
    <w:name w:val="footer"/>
    <w:basedOn w:val="Normal"/>
    <w:link w:val="SidfotChar"/>
    <w:uiPriority w:val="99"/>
    <w:unhideWhenUsed/>
    <w:rsid w:val="0072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264AB"/>
  </w:style>
  <w:style w:type="paragraph" w:styleId="Liststycke">
    <w:name w:val="List Paragraph"/>
    <w:basedOn w:val="Normal"/>
    <w:uiPriority w:val="34"/>
    <w:qFormat/>
    <w:rsid w:val="000B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lMpgKUCC5sH8NG2QgbzVQUOPMg==">AMUW2mV/AXx+gCrZIyuRgOWG/ter4ylsL0x26fq5spvvuOw7ng7qOJY1Xn1A7PLT01ryI1ZBOkj8df4ZzHsifp13U6sPkVpies5KGQoeAMpK++0NKdDV/Ws=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682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Reibring</dc:creator>
  <cp:lastModifiedBy>Tomas Reibring</cp:lastModifiedBy>
  <cp:revision>12</cp:revision>
  <dcterms:created xsi:type="dcterms:W3CDTF">2022-12-02T09:21:00Z</dcterms:created>
  <dcterms:modified xsi:type="dcterms:W3CDTF">2023-06-13T09:04:00Z</dcterms:modified>
</cp:coreProperties>
</file>