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169F" w14:textId="141C35B1" w:rsidR="005156D4" w:rsidRDefault="005156D4" w:rsidP="00BB4F0B">
      <w:pPr>
        <w:spacing w:after="0"/>
        <w:jc w:val="center"/>
        <w:rPr>
          <w:rFonts w:ascii="Helvetica" w:hAnsi="Helvetica" w:cstheme="majorHAnsi"/>
          <w:b/>
          <w:sz w:val="32"/>
          <w:szCs w:val="26"/>
        </w:rPr>
      </w:pPr>
      <w:r w:rsidRPr="00115A11">
        <w:rPr>
          <w:rFonts w:ascii="Helvetica" w:hAnsi="Helvetica" w:cstheme="majorHAnsi"/>
          <w:b/>
          <w:sz w:val="32"/>
          <w:szCs w:val="26"/>
        </w:rPr>
        <w:t>KUNDSPECIFIK KÖPORDER</w:t>
      </w:r>
    </w:p>
    <w:p w14:paraId="194480A0" w14:textId="77777777" w:rsidR="00381772" w:rsidRPr="00115A11" w:rsidRDefault="00381772" w:rsidP="00BB4F0B">
      <w:pPr>
        <w:spacing w:after="0"/>
        <w:jc w:val="center"/>
        <w:rPr>
          <w:rFonts w:ascii="Helvetica" w:hAnsi="Helvetica" w:cstheme="majorHAnsi"/>
          <w:sz w:val="18"/>
        </w:rPr>
      </w:pPr>
    </w:p>
    <w:p w14:paraId="26C78718" w14:textId="6D52886B" w:rsidR="006C2698" w:rsidRPr="002445A3" w:rsidRDefault="00650DB7" w:rsidP="00621A0E">
      <w:pPr>
        <w:spacing w:after="0"/>
        <w:jc w:val="center"/>
        <w:rPr>
          <w:rFonts w:ascii="Helvetica" w:hAnsi="Helvetica" w:cstheme="majorHAnsi"/>
          <w:sz w:val="18"/>
          <w:szCs w:val="18"/>
        </w:rPr>
      </w:pPr>
      <w:r w:rsidRPr="00115A11">
        <w:rPr>
          <w:rFonts w:ascii="Helvetica" w:hAnsi="Helvetica" w:cstheme="majorHAnsi"/>
          <w:sz w:val="18"/>
          <w:szCs w:val="18"/>
        </w:rPr>
        <w:t>Denna köporder är utformat av TMF avsett att användas vid handel me</w:t>
      </w:r>
      <w:r w:rsidR="00C95FDA" w:rsidRPr="00115A11">
        <w:rPr>
          <w:rFonts w:ascii="Helvetica" w:hAnsi="Helvetica" w:cstheme="majorHAnsi"/>
          <w:sz w:val="18"/>
          <w:szCs w:val="18"/>
        </w:rPr>
        <w:t xml:space="preserve">d konsument tillsammans </w:t>
      </w:r>
      <w:r w:rsidR="004F3414" w:rsidRPr="00115A11">
        <w:rPr>
          <w:rFonts w:ascii="Helvetica" w:hAnsi="Helvetica" w:cstheme="majorHAnsi"/>
          <w:sz w:val="18"/>
          <w:szCs w:val="18"/>
        </w:rPr>
        <w:t xml:space="preserve">med de </w:t>
      </w:r>
      <w:r w:rsidR="00B9216C" w:rsidRPr="00115A11">
        <w:rPr>
          <w:rFonts w:ascii="Helvetica" w:hAnsi="Helvetica" w:cstheme="majorHAnsi"/>
          <w:sz w:val="18"/>
          <w:szCs w:val="18"/>
        </w:rPr>
        <w:br/>
      </w:r>
      <w:r w:rsidRPr="002445A3">
        <w:rPr>
          <w:rFonts w:ascii="Helvetica" w:hAnsi="Helvetica" w:cstheme="majorHAnsi"/>
          <w:sz w:val="18"/>
          <w:szCs w:val="18"/>
        </w:rPr>
        <w:t xml:space="preserve">Allmänna leverans- och köpevillkor för konsumentköp av kök och </w:t>
      </w:r>
      <w:r w:rsidR="004F3414" w:rsidRPr="002445A3">
        <w:rPr>
          <w:rFonts w:ascii="Helvetica" w:hAnsi="Helvetica" w:cstheme="majorHAnsi"/>
          <w:sz w:val="18"/>
          <w:szCs w:val="18"/>
        </w:rPr>
        <w:t>badrum</w:t>
      </w:r>
      <w:r w:rsidR="00621A0E" w:rsidRPr="002445A3">
        <w:rPr>
          <w:rFonts w:ascii="Helvetica" w:hAnsi="Helvetica" w:cstheme="majorHAnsi"/>
          <w:sz w:val="18"/>
          <w:szCs w:val="18"/>
        </w:rPr>
        <w:t xml:space="preserve"> BÖ 2022:7, Dnr 2022/354.</w:t>
      </w:r>
      <w:r w:rsidR="00177E9E" w:rsidRPr="002445A3">
        <w:rPr>
          <w:rFonts w:ascii="Helvetica" w:hAnsi="Helvetica" w:cs="Arial"/>
          <w:sz w:val="18"/>
          <w:szCs w:val="18"/>
        </w:rPr>
        <w:fldChar w:fldCharType="begin"/>
      </w:r>
      <w:r w:rsidR="00177E9E" w:rsidRPr="002445A3">
        <w:rPr>
          <w:rFonts w:ascii="Helvetica" w:hAnsi="Helvetica" w:cs="Arial"/>
          <w:sz w:val="18"/>
          <w:szCs w:val="18"/>
        </w:rPr>
        <w:instrText xml:space="preserve"> INFO  Comments \* FirstCap </w:instrText>
      </w:r>
      <w:r w:rsidR="00177E9E" w:rsidRPr="002445A3">
        <w:rPr>
          <w:rFonts w:ascii="Helvetica" w:hAnsi="Helvetica" w:cs="Arial"/>
          <w:sz w:val="18"/>
          <w:szCs w:val="18"/>
        </w:rPr>
        <w:fldChar w:fldCharType="end"/>
      </w:r>
    </w:p>
    <w:p w14:paraId="4F965EFD" w14:textId="77777777" w:rsidR="005156D4" w:rsidRDefault="005156D4" w:rsidP="00650DB7">
      <w:pPr>
        <w:spacing w:after="0"/>
        <w:jc w:val="center"/>
        <w:rPr>
          <w:rFonts w:asciiTheme="majorHAnsi" w:hAnsiTheme="majorHAnsi" w:cstheme="majorHAnsi"/>
          <w:sz w:val="22"/>
          <w:szCs w:val="22"/>
        </w:rPr>
      </w:pP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02"/>
        <w:gridCol w:w="3075"/>
        <w:gridCol w:w="1940"/>
        <w:gridCol w:w="2913"/>
      </w:tblGrid>
      <w:tr w:rsidR="005156D4" w:rsidRPr="004F3414" w14:paraId="531A9490" w14:textId="77777777" w:rsidTr="00CC1822">
        <w:trPr>
          <w:trHeight w:val="295"/>
        </w:trPr>
        <w:tc>
          <w:tcPr>
            <w:tcW w:w="1809" w:type="dxa"/>
          </w:tcPr>
          <w:p w14:paraId="56C6DD63" w14:textId="77777777" w:rsidR="005156D4" w:rsidRPr="004F3414" w:rsidRDefault="005156D4" w:rsidP="00001E46">
            <w:pPr>
              <w:spacing w:line="360" w:lineRule="auto"/>
              <w:rPr>
                <w:rFonts w:cstheme="majorHAnsi"/>
                <w:sz w:val="22"/>
                <w:szCs w:val="22"/>
              </w:rPr>
            </w:pPr>
            <w:r w:rsidRPr="004F3414">
              <w:rPr>
                <w:rFonts w:cstheme="majorHAnsi"/>
                <w:sz w:val="22"/>
                <w:szCs w:val="22"/>
              </w:rPr>
              <w:t>Datum:</w:t>
            </w:r>
          </w:p>
        </w:tc>
        <w:tc>
          <w:tcPr>
            <w:tcW w:w="3247" w:type="dxa"/>
          </w:tcPr>
          <w:p w14:paraId="2627F1C3" w14:textId="77777777" w:rsidR="005156D4" w:rsidRPr="004F3414" w:rsidRDefault="005156D4" w:rsidP="00001E46">
            <w:pPr>
              <w:spacing w:line="360" w:lineRule="auto"/>
              <w:rPr>
                <w:rFonts w:cstheme="majorHAnsi"/>
                <w:sz w:val="22"/>
                <w:szCs w:val="22"/>
              </w:rPr>
            </w:pPr>
          </w:p>
        </w:tc>
        <w:tc>
          <w:tcPr>
            <w:tcW w:w="1825" w:type="dxa"/>
          </w:tcPr>
          <w:p w14:paraId="657294AA" w14:textId="77777777" w:rsidR="005156D4" w:rsidRPr="004F3414" w:rsidRDefault="005156D4" w:rsidP="00001E46">
            <w:pPr>
              <w:spacing w:line="360" w:lineRule="auto"/>
              <w:rPr>
                <w:rFonts w:cstheme="majorHAnsi"/>
                <w:sz w:val="22"/>
                <w:szCs w:val="22"/>
              </w:rPr>
            </w:pPr>
            <w:r w:rsidRPr="004F3414">
              <w:rPr>
                <w:rFonts w:cstheme="majorHAnsi"/>
                <w:sz w:val="22"/>
                <w:szCs w:val="22"/>
              </w:rPr>
              <w:t>Köporder:</w:t>
            </w:r>
          </w:p>
        </w:tc>
        <w:tc>
          <w:tcPr>
            <w:tcW w:w="3075" w:type="dxa"/>
          </w:tcPr>
          <w:p w14:paraId="77BE1AE4" w14:textId="77777777" w:rsidR="005156D4" w:rsidRPr="004F3414" w:rsidRDefault="005156D4" w:rsidP="00001E46">
            <w:pPr>
              <w:spacing w:line="360" w:lineRule="auto"/>
              <w:rPr>
                <w:rFonts w:cstheme="majorHAnsi"/>
                <w:sz w:val="22"/>
                <w:szCs w:val="22"/>
              </w:rPr>
            </w:pPr>
          </w:p>
        </w:tc>
      </w:tr>
      <w:tr w:rsidR="005156D4" w:rsidRPr="004F3414" w14:paraId="33DF5BB9" w14:textId="77777777" w:rsidTr="00CC1822">
        <w:trPr>
          <w:trHeight w:val="284"/>
        </w:trPr>
        <w:tc>
          <w:tcPr>
            <w:tcW w:w="1809" w:type="dxa"/>
          </w:tcPr>
          <w:p w14:paraId="3DC23C58" w14:textId="77777777" w:rsidR="005156D4" w:rsidRPr="004F3414" w:rsidRDefault="005156D4" w:rsidP="00001E46">
            <w:pPr>
              <w:spacing w:line="360" w:lineRule="auto"/>
              <w:rPr>
                <w:rFonts w:cstheme="majorHAnsi"/>
                <w:sz w:val="22"/>
                <w:szCs w:val="22"/>
              </w:rPr>
            </w:pPr>
            <w:r w:rsidRPr="004F3414">
              <w:rPr>
                <w:rFonts w:cstheme="majorHAnsi"/>
                <w:sz w:val="22"/>
                <w:szCs w:val="22"/>
              </w:rPr>
              <w:t>Säljande företag:</w:t>
            </w:r>
          </w:p>
        </w:tc>
        <w:tc>
          <w:tcPr>
            <w:tcW w:w="3247" w:type="dxa"/>
          </w:tcPr>
          <w:p w14:paraId="5F91C240" w14:textId="77777777" w:rsidR="005156D4" w:rsidRPr="004F3414" w:rsidRDefault="005156D4" w:rsidP="00001E46">
            <w:pPr>
              <w:spacing w:line="360" w:lineRule="auto"/>
              <w:rPr>
                <w:rFonts w:cstheme="majorHAnsi"/>
                <w:sz w:val="22"/>
                <w:szCs w:val="22"/>
              </w:rPr>
            </w:pPr>
          </w:p>
        </w:tc>
        <w:tc>
          <w:tcPr>
            <w:tcW w:w="1825" w:type="dxa"/>
          </w:tcPr>
          <w:p w14:paraId="75D5F99F" w14:textId="77777777" w:rsidR="005156D4" w:rsidRPr="004F3414" w:rsidRDefault="005156D4" w:rsidP="00001E46">
            <w:pPr>
              <w:spacing w:line="360" w:lineRule="auto"/>
              <w:rPr>
                <w:rFonts w:cstheme="majorHAnsi"/>
                <w:sz w:val="22"/>
                <w:szCs w:val="22"/>
              </w:rPr>
            </w:pPr>
            <w:r w:rsidRPr="004F3414">
              <w:rPr>
                <w:rFonts w:cstheme="majorHAnsi"/>
                <w:sz w:val="22"/>
                <w:szCs w:val="22"/>
              </w:rPr>
              <w:t>Säljare:</w:t>
            </w:r>
          </w:p>
        </w:tc>
        <w:tc>
          <w:tcPr>
            <w:tcW w:w="3075" w:type="dxa"/>
          </w:tcPr>
          <w:p w14:paraId="2CD649F1" w14:textId="77777777" w:rsidR="005156D4" w:rsidRPr="004F3414" w:rsidRDefault="005156D4" w:rsidP="00001E46">
            <w:pPr>
              <w:spacing w:line="360" w:lineRule="auto"/>
              <w:rPr>
                <w:rFonts w:cstheme="majorHAnsi"/>
                <w:sz w:val="22"/>
                <w:szCs w:val="22"/>
              </w:rPr>
            </w:pPr>
          </w:p>
        </w:tc>
      </w:tr>
      <w:tr w:rsidR="005156D4" w:rsidRPr="004F3414" w14:paraId="0B2C3127" w14:textId="77777777" w:rsidTr="00CC1822">
        <w:trPr>
          <w:trHeight w:val="295"/>
        </w:trPr>
        <w:tc>
          <w:tcPr>
            <w:tcW w:w="1809" w:type="dxa"/>
          </w:tcPr>
          <w:p w14:paraId="1ACE9263" w14:textId="77777777" w:rsidR="005156D4" w:rsidRPr="004F3414" w:rsidRDefault="005156D4" w:rsidP="00001E46">
            <w:pPr>
              <w:spacing w:line="360" w:lineRule="auto"/>
              <w:rPr>
                <w:rFonts w:cstheme="majorHAnsi"/>
                <w:sz w:val="22"/>
                <w:szCs w:val="22"/>
              </w:rPr>
            </w:pPr>
            <w:r w:rsidRPr="004F3414">
              <w:rPr>
                <w:rFonts w:cstheme="majorHAnsi"/>
                <w:sz w:val="22"/>
                <w:szCs w:val="22"/>
              </w:rPr>
              <w:t>Köpare:</w:t>
            </w:r>
          </w:p>
        </w:tc>
        <w:tc>
          <w:tcPr>
            <w:tcW w:w="8147" w:type="dxa"/>
            <w:gridSpan w:val="3"/>
          </w:tcPr>
          <w:p w14:paraId="01D2B310" w14:textId="77777777" w:rsidR="005156D4" w:rsidRPr="004F3414" w:rsidRDefault="005156D4" w:rsidP="00001E46">
            <w:pPr>
              <w:spacing w:line="360" w:lineRule="auto"/>
              <w:rPr>
                <w:rFonts w:cstheme="majorHAnsi"/>
                <w:sz w:val="22"/>
                <w:szCs w:val="22"/>
              </w:rPr>
            </w:pPr>
          </w:p>
        </w:tc>
      </w:tr>
      <w:tr w:rsidR="00F0362D" w:rsidRPr="004F3414" w14:paraId="05C646F5" w14:textId="77777777" w:rsidTr="00CC1822">
        <w:trPr>
          <w:trHeight w:val="295"/>
        </w:trPr>
        <w:tc>
          <w:tcPr>
            <w:tcW w:w="1809" w:type="dxa"/>
          </w:tcPr>
          <w:p w14:paraId="39664B76" w14:textId="77777777" w:rsidR="00F0362D" w:rsidRPr="004F3414" w:rsidRDefault="00F0362D" w:rsidP="00001E46">
            <w:pPr>
              <w:spacing w:line="360" w:lineRule="auto"/>
              <w:rPr>
                <w:rFonts w:cstheme="majorHAnsi"/>
                <w:sz w:val="22"/>
                <w:szCs w:val="22"/>
              </w:rPr>
            </w:pPr>
            <w:r w:rsidRPr="004F3414">
              <w:rPr>
                <w:rFonts w:cstheme="majorHAnsi"/>
                <w:sz w:val="22"/>
                <w:szCs w:val="22"/>
              </w:rPr>
              <w:t>Adress:</w:t>
            </w:r>
          </w:p>
        </w:tc>
        <w:tc>
          <w:tcPr>
            <w:tcW w:w="8147" w:type="dxa"/>
            <w:gridSpan w:val="3"/>
          </w:tcPr>
          <w:p w14:paraId="2469B15F" w14:textId="77777777" w:rsidR="00F0362D" w:rsidRPr="004F3414" w:rsidRDefault="00F0362D" w:rsidP="00001E46">
            <w:pPr>
              <w:spacing w:line="360" w:lineRule="auto"/>
              <w:rPr>
                <w:rFonts w:cstheme="majorHAnsi"/>
                <w:sz w:val="22"/>
                <w:szCs w:val="22"/>
              </w:rPr>
            </w:pPr>
          </w:p>
        </w:tc>
      </w:tr>
      <w:tr w:rsidR="00F0362D" w:rsidRPr="004F3414" w14:paraId="29DEBF83" w14:textId="77777777" w:rsidTr="00CC1822">
        <w:trPr>
          <w:trHeight w:val="295"/>
        </w:trPr>
        <w:tc>
          <w:tcPr>
            <w:tcW w:w="1809" w:type="dxa"/>
          </w:tcPr>
          <w:p w14:paraId="229CD662" w14:textId="77777777" w:rsidR="00F0362D" w:rsidRPr="004F3414" w:rsidRDefault="00F0362D" w:rsidP="00001E46">
            <w:pPr>
              <w:spacing w:line="360" w:lineRule="auto"/>
              <w:rPr>
                <w:rFonts w:cstheme="majorHAnsi"/>
                <w:sz w:val="22"/>
                <w:szCs w:val="22"/>
              </w:rPr>
            </w:pPr>
            <w:r w:rsidRPr="004F3414">
              <w:rPr>
                <w:rFonts w:cstheme="majorHAnsi"/>
                <w:sz w:val="22"/>
                <w:szCs w:val="22"/>
              </w:rPr>
              <w:t>Postadress:</w:t>
            </w:r>
          </w:p>
        </w:tc>
        <w:tc>
          <w:tcPr>
            <w:tcW w:w="8147" w:type="dxa"/>
            <w:gridSpan w:val="3"/>
          </w:tcPr>
          <w:p w14:paraId="75D93BF9" w14:textId="77777777" w:rsidR="00F0362D" w:rsidRPr="004F3414" w:rsidRDefault="00F0362D" w:rsidP="00001E46">
            <w:pPr>
              <w:spacing w:line="360" w:lineRule="auto"/>
              <w:rPr>
                <w:rFonts w:cstheme="majorHAnsi"/>
                <w:sz w:val="22"/>
                <w:szCs w:val="22"/>
              </w:rPr>
            </w:pPr>
          </w:p>
        </w:tc>
      </w:tr>
      <w:tr w:rsidR="005156D4" w:rsidRPr="004F3414" w14:paraId="5905D22B" w14:textId="77777777" w:rsidTr="00CC1822">
        <w:trPr>
          <w:trHeight w:val="295"/>
        </w:trPr>
        <w:tc>
          <w:tcPr>
            <w:tcW w:w="1809" w:type="dxa"/>
          </w:tcPr>
          <w:p w14:paraId="6165C866" w14:textId="0B849A8E" w:rsidR="005156D4" w:rsidRPr="004F3414" w:rsidRDefault="005156D4" w:rsidP="00001E46">
            <w:pPr>
              <w:spacing w:line="360" w:lineRule="auto"/>
              <w:rPr>
                <w:rFonts w:cstheme="majorHAnsi"/>
                <w:sz w:val="22"/>
                <w:szCs w:val="22"/>
              </w:rPr>
            </w:pPr>
            <w:r w:rsidRPr="004F3414">
              <w:rPr>
                <w:rFonts w:cstheme="majorHAnsi"/>
                <w:sz w:val="22"/>
                <w:szCs w:val="22"/>
              </w:rPr>
              <w:t>Tel:</w:t>
            </w:r>
          </w:p>
        </w:tc>
        <w:tc>
          <w:tcPr>
            <w:tcW w:w="3247" w:type="dxa"/>
          </w:tcPr>
          <w:p w14:paraId="18C5D9A8" w14:textId="77777777" w:rsidR="005156D4" w:rsidRPr="004F3414" w:rsidRDefault="005156D4" w:rsidP="00001E46">
            <w:pPr>
              <w:spacing w:line="360" w:lineRule="auto"/>
              <w:rPr>
                <w:rFonts w:cstheme="majorHAnsi"/>
                <w:sz w:val="22"/>
                <w:szCs w:val="22"/>
              </w:rPr>
            </w:pPr>
          </w:p>
        </w:tc>
        <w:tc>
          <w:tcPr>
            <w:tcW w:w="1825" w:type="dxa"/>
          </w:tcPr>
          <w:p w14:paraId="793BCB62" w14:textId="429E4CB7" w:rsidR="005156D4" w:rsidRPr="004F3414" w:rsidRDefault="00177E9E" w:rsidP="00001E46">
            <w:pPr>
              <w:spacing w:line="360" w:lineRule="auto"/>
              <w:rPr>
                <w:rFonts w:cstheme="majorHAnsi"/>
                <w:sz w:val="22"/>
                <w:szCs w:val="22"/>
              </w:rPr>
            </w:pPr>
            <w:r w:rsidRPr="004F3414">
              <w:rPr>
                <w:rFonts w:cstheme="majorHAnsi"/>
                <w:sz w:val="22"/>
                <w:szCs w:val="22"/>
              </w:rPr>
              <w:t>Tel:</w:t>
            </w:r>
          </w:p>
        </w:tc>
        <w:tc>
          <w:tcPr>
            <w:tcW w:w="3075" w:type="dxa"/>
          </w:tcPr>
          <w:p w14:paraId="05F66824" w14:textId="77777777" w:rsidR="005156D4" w:rsidRPr="004F3414" w:rsidRDefault="005156D4" w:rsidP="00001E46">
            <w:pPr>
              <w:spacing w:line="360" w:lineRule="auto"/>
              <w:rPr>
                <w:rFonts w:cstheme="majorHAnsi"/>
                <w:sz w:val="22"/>
                <w:szCs w:val="22"/>
              </w:rPr>
            </w:pPr>
          </w:p>
        </w:tc>
      </w:tr>
      <w:tr w:rsidR="00AA5318" w:rsidRPr="004F3414" w14:paraId="6E876771" w14:textId="77777777" w:rsidTr="00CC1822">
        <w:trPr>
          <w:trHeight w:val="284"/>
        </w:trPr>
        <w:tc>
          <w:tcPr>
            <w:tcW w:w="1809" w:type="dxa"/>
          </w:tcPr>
          <w:p w14:paraId="4F5C9216" w14:textId="77777777" w:rsidR="00AA5318" w:rsidRPr="004F3414" w:rsidRDefault="00AA5318" w:rsidP="00152AD1">
            <w:pPr>
              <w:spacing w:line="360" w:lineRule="auto"/>
              <w:rPr>
                <w:rFonts w:cstheme="majorHAnsi"/>
                <w:i/>
                <w:sz w:val="22"/>
                <w:szCs w:val="22"/>
              </w:rPr>
            </w:pPr>
            <w:proofErr w:type="gramStart"/>
            <w:r w:rsidRPr="004F3414">
              <w:rPr>
                <w:rFonts w:cstheme="majorHAnsi"/>
                <w:sz w:val="22"/>
                <w:szCs w:val="22"/>
              </w:rPr>
              <w:t>Mail</w:t>
            </w:r>
            <w:proofErr w:type="gramEnd"/>
            <w:r w:rsidRPr="004F3414">
              <w:rPr>
                <w:rFonts w:cstheme="majorHAnsi"/>
                <w:sz w:val="22"/>
                <w:szCs w:val="22"/>
              </w:rPr>
              <w:t>:</w:t>
            </w:r>
          </w:p>
        </w:tc>
        <w:tc>
          <w:tcPr>
            <w:tcW w:w="8147" w:type="dxa"/>
            <w:gridSpan w:val="3"/>
          </w:tcPr>
          <w:p w14:paraId="2D5D475C" w14:textId="77777777" w:rsidR="00AA5318" w:rsidRPr="004F3414" w:rsidRDefault="00AA5318" w:rsidP="00152AD1">
            <w:pPr>
              <w:spacing w:line="360" w:lineRule="auto"/>
              <w:rPr>
                <w:rFonts w:cstheme="majorHAnsi"/>
                <w:sz w:val="22"/>
                <w:szCs w:val="22"/>
              </w:rPr>
            </w:pPr>
          </w:p>
        </w:tc>
      </w:tr>
      <w:tr w:rsidR="00F0362D" w:rsidRPr="004F3414" w14:paraId="6138847D" w14:textId="77777777" w:rsidTr="00CC1822">
        <w:trPr>
          <w:trHeight w:val="295"/>
        </w:trPr>
        <w:tc>
          <w:tcPr>
            <w:tcW w:w="1809" w:type="dxa"/>
          </w:tcPr>
          <w:p w14:paraId="5B983DC7" w14:textId="77777777" w:rsidR="00F0362D" w:rsidRPr="004F3414" w:rsidRDefault="00AA5318" w:rsidP="00AA5318">
            <w:pPr>
              <w:spacing w:line="276" w:lineRule="auto"/>
              <w:rPr>
                <w:rFonts w:cstheme="majorHAnsi"/>
                <w:sz w:val="22"/>
                <w:szCs w:val="22"/>
              </w:rPr>
            </w:pPr>
            <w:r w:rsidRPr="004F3414">
              <w:rPr>
                <w:rFonts w:cstheme="majorHAnsi"/>
                <w:sz w:val="22"/>
                <w:szCs w:val="22"/>
              </w:rPr>
              <w:t>Beräknad leverans vecka:</w:t>
            </w:r>
          </w:p>
        </w:tc>
        <w:tc>
          <w:tcPr>
            <w:tcW w:w="3247" w:type="dxa"/>
          </w:tcPr>
          <w:p w14:paraId="7A86F280" w14:textId="77777777" w:rsidR="00F0362D" w:rsidRPr="004F3414" w:rsidRDefault="00F0362D" w:rsidP="00001E46">
            <w:pPr>
              <w:spacing w:line="360" w:lineRule="auto"/>
              <w:rPr>
                <w:rFonts w:cstheme="majorHAnsi"/>
                <w:sz w:val="22"/>
                <w:szCs w:val="22"/>
              </w:rPr>
            </w:pPr>
          </w:p>
        </w:tc>
        <w:tc>
          <w:tcPr>
            <w:tcW w:w="1825" w:type="dxa"/>
          </w:tcPr>
          <w:p w14:paraId="26121854" w14:textId="77777777" w:rsidR="00F0362D" w:rsidRPr="004F3414" w:rsidRDefault="00F0362D" w:rsidP="00F0362D">
            <w:pPr>
              <w:spacing w:line="276" w:lineRule="auto"/>
              <w:rPr>
                <w:rFonts w:cstheme="majorHAnsi"/>
                <w:sz w:val="22"/>
                <w:szCs w:val="22"/>
              </w:rPr>
            </w:pPr>
            <w:r w:rsidRPr="004F3414">
              <w:rPr>
                <w:rFonts w:cstheme="majorHAnsi"/>
                <w:sz w:val="22"/>
                <w:szCs w:val="22"/>
              </w:rPr>
              <w:t>Mail/mobil för leveransavisering</w:t>
            </w:r>
            <w:r w:rsidR="00AA5318" w:rsidRPr="004F3414">
              <w:rPr>
                <w:rFonts w:cstheme="majorHAnsi"/>
                <w:sz w:val="22"/>
                <w:szCs w:val="22"/>
              </w:rPr>
              <w:t>:</w:t>
            </w:r>
          </w:p>
        </w:tc>
        <w:tc>
          <w:tcPr>
            <w:tcW w:w="3075" w:type="dxa"/>
          </w:tcPr>
          <w:p w14:paraId="1F3C23DC" w14:textId="77777777" w:rsidR="00F0362D" w:rsidRPr="004F3414" w:rsidRDefault="00F0362D" w:rsidP="00001E46">
            <w:pPr>
              <w:spacing w:line="360" w:lineRule="auto"/>
              <w:rPr>
                <w:rFonts w:cstheme="majorHAnsi"/>
                <w:sz w:val="22"/>
                <w:szCs w:val="22"/>
              </w:rPr>
            </w:pPr>
          </w:p>
        </w:tc>
      </w:tr>
      <w:tr w:rsidR="005156D4" w:rsidRPr="004F3414" w14:paraId="069276DE" w14:textId="77777777" w:rsidTr="00CC1822">
        <w:trPr>
          <w:trHeight w:val="496"/>
        </w:trPr>
        <w:tc>
          <w:tcPr>
            <w:tcW w:w="1809" w:type="dxa"/>
          </w:tcPr>
          <w:p w14:paraId="503F99E2" w14:textId="77777777" w:rsidR="005156D4" w:rsidRPr="004F3414" w:rsidRDefault="005156D4" w:rsidP="00AA5318">
            <w:pPr>
              <w:spacing w:line="276" w:lineRule="auto"/>
              <w:rPr>
                <w:rFonts w:cstheme="majorHAnsi"/>
                <w:sz w:val="22"/>
                <w:szCs w:val="22"/>
              </w:rPr>
            </w:pPr>
            <w:r w:rsidRPr="004F3414">
              <w:rPr>
                <w:rFonts w:cstheme="majorHAnsi"/>
                <w:sz w:val="22"/>
                <w:szCs w:val="22"/>
              </w:rPr>
              <w:t xml:space="preserve">Leveransadress </w:t>
            </w:r>
          </w:p>
          <w:p w14:paraId="32FF5136" w14:textId="77777777" w:rsidR="005156D4" w:rsidRPr="004F3414" w:rsidRDefault="005156D4" w:rsidP="00AA5318">
            <w:pPr>
              <w:spacing w:line="276" w:lineRule="auto"/>
              <w:rPr>
                <w:rFonts w:cstheme="majorHAnsi"/>
                <w:sz w:val="22"/>
                <w:szCs w:val="22"/>
              </w:rPr>
            </w:pPr>
            <w:r w:rsidRPr="004F3414">
              <w:rPr>
                <w:rFonts w:cstheme="majorHAnsi"/>
                <w:i/>
                <w:sz w:val="16"/>
                <w:szCs w:val="22"/>
              </w:rPr>
              <w:t>(om annan än ovan)</w:t>
            </w:r>
          </w:p>
        </w:tc>
        <w:tc>
          <w:tcPr>
            <w:tcW w:w="8147" w:type="dxa"/>
            <w:gridSpan w:val="3"/>
          </w:tcPr>
          <w:p w14:paraId="07DB63DB" w14:textId="77777777" w:rsidR="005156D4" w:rsidRPr="004F3414" w:rsidRDefault="005156D4" w:rsidP="00001E46">
            <w:pPr>
              <w:spacing w:line="360" w:lineRule="auto"/>
              <w:rPr>
                <w:rFonts w:cstheme="majorHAnsi"/>
                <w:sz w:val="22"/>
                <w:szCs w:val="22"/>
              </w:rPr>
            </w:pPr>
          </w:p>
        </w:tc>
      </w:tr>
      <w:tr w:rsidR="00BB4F0B" w:rsidRPr="004F3414" w14:paraId="2BCA11C9" w14:textId="77777777" w:rsidTr="00CC1822">
        <w:trPr>
          <w:trHeight w:val="496"/>
        </w:trPr>
        <w:tc>
          <w:tcPr>
            <w:tcW w:w="1809" w:type="dxa"/>
          </w:tcPr>
          <w:p w14:paraId="3BE6DFDE" w14:textId="77777777" w:rsidR="00BB4F0B" w:rsidRPr="004F3414" w:rsidRDefault="00BB4F0B" w:rsidP="00AA5318">
            <w:pPr>
              <w:spacing w:line="276" w:lineRule="auto"/>
              <w:rPr>
                <w:rFonts w:cstheme="majorHAnsi"/>
                <w:sz w:val="22"/>
                <w:szCs w:val="22"/>
              </w:rPr>
            </w:pPr>
          </w:p>
        </w:tc>
        <w:tc>
          <w:tcPr>
            <w:tcW w:w="8147" w:type="dxa"/>
            <w:gridSpan w:val="3"/>
          </w:tcPr>
          <w:p w14:paraId="23270A7D" w14:textId="77777777" w:rsidR="00BB4F0B" w:rsidRPr="004F3414" w:rsidRDefault="00BB4F0B" w:rsidP="00001E46">
            <w:pPr>
              <w:spacing w:line="360" w:lineRule="auto"/>
              <w:rPr>
                <w:rFonts w:cstheme="majorHAnsi"/>
                <w:sz w:val="22"/>
                <w:szCs w:val="22"/>
              </w:rPr>
            </w:pPr>
          </w:p>
        </w:tc>
      </w:tr>
    </w:tbl>
    <w:p w14:paraId="02192497" w14:textId="77777777" w:rsidR="00650DB7" w:rsidRPr="004F3414" w:rsidRDefault="00650DB7" w:rsidP="005156D4">
      <w:pPr>
        <w:spacing w:after="0"/>
        <w:rPr>
          <w:rFonts w:cstheme="majorHAnsi"/>
          <w:sz w:val="22"/>
          <w:szCs w:val="22"/>
        </w:rPr>
      </w:pPr>
    </w:p>
    <w:p w14:paraId="199D5CCC" w14:textId="77777777" w:rsidR="00650DB7" w:rsidRPr="004F3414" w:rsidRDefault="00650DB7" w:rsidP="00650DB7">
      <w:pPr>
        <w:spacing w:after="0"/>
        <w:rPr>
          <w:rFonts w:cstheme="majorHAnsi"/>
          <w:b/>
          <w:sz w:val="20"/>
          <w:szCs w:val="22"/>
        </w:rPr>
      </w:pPr>
      <w:r w:rsidRPr="004F3414">
        <w:rPr>
          <w:rFonts w:cstheme="majorHAnsi"/>
          <w:b/>
          <w:sz w:val="20"/>
          <w:szCs w:val="22"/>
        </w:rPr>
        <w:t>Avtal</w:t>
      </w:r>
    </w:p>
    <w:p w14:paraId="0C21F2AA" w14:textId="388361BD" w:rsidR="00DE44E1" w:rsidRDefault="00650DB7" w:rsidP="00650DB7">
      <w:pPr>
        <w:spacing w:after="0"/>
        <w:rPr>
          <w:rFonts w:cstheme="majorHAnsi"/>
          <w:sz w:val="20"/>
          <w:szCs w:val="22"/>
        </w:rPr>
      </w:pPr>
      <w:r w:rsidRPr="004F3414">
        <w:rPr>
          <w:rFonts w:cstheme="majorHAnsi"/>
          <w:sz w:val="20"/>
          <w:szCs w:val="22"/>
        </w:rPr>
        <w:t>Undertecknade parter har slutit avtal om köp enligt separat specifikation och ritning, vilka medföljer avtalet och är en del av detta. Ordern baseras på köparens önskemål utifrån en måttsatt och av köparen godkänd ritning. För avtalet gäller nedanstående villkor samt det bifogade Allmänna leverans- och köpevillkor för konsumentköp av kök och badrum.</w:t>
      </w:r>
      <w:r w:rsidR="003865F5" w:rsidRPr="004F3414">
        <w:rPr>
          <w:rFonts w:cstheme="majorHAnsi"/>
          <w:sz w:val="20"/>
          <w:szCs w:val="22"/>
        </w:rPr>
        <w:t xml:space="preserve"> Om vitvaror ingår i köpet gäller EHL-KKL 2005 för köpet av dessa produkter.</w:t>
      </w:r>
    </w:p>
    <w:p w14:paraId="50893E92" w14:textId="77777777" w:rsidR="00DE44E1" w:rsidRDefault="00DE44E1" w:rsidP="00DE44E1">
      <w:pPr>
        <w:spacing w:after="0"/>
        <w:rPr>
          <w:rFonts w:cstheme="majorHAnsi"/>
          <w:sz w:val="20"/>
          <w:szCs w:val="22"/>
        </w:rPr>
      </w:pPr>
    </w:p>
    <w:p w14:paraId="3C325A48" w14:textId="77777777" w:rsidR="00DE44E1" w:rsidRPr="003876DD" w:rsidRDefault="00DE44E1" w:rsidP="00DE44E1">
      <w:pPr>
        <w:spacing w:after="0"/>
        <w:rPr>
          <w:rFonts w:cstheme="majorHAnsi"/>
          <w:sz w:val="20"/>
          <w:szCs w:val="22"/>
        </w:rPr>
      </w:pPr>
      <w:r w:rsidRPr="003876DD">
        <w:rPr>
          <w:rFonts w:cstheme="majorHAnsi"/>
          <w:sz w:val="20"/>
          <w:szCs w:val="22"/>
        </w:rPr>
        <w:t xml:space="preserve">Inför undertecknande av detta avtal har köparen tagit del av: </w:t>
      </w:r>
    </w:p>
    <w:tbl>
      <w:tblPr>
        <w:tblStyle w:val="Tabellrutnt"/>
        <w:tblW w:w="0" w:type="auto"/>
        <w:tblLook w:val="04A0" w:firstRow="1" w:lastRow="0" w:firstColumn="1" w:lastColumn="0" w:noHBand="0" w:noVBand="1"/>
      </w:tblPr>
      <w:tblGrid>
        <w:gridCol w:w="512"/>
        <w:gridCol w:w="6615"/>
      </w:tblGrid>
      <w:tr w:rsidR="003876DD" w:rsidRPr="003876DD" w14:paraId="29597CBC" w14:textId="77777777" w:rsidTr="007F343D">
        <w:trPr>
          <w:trHeight w:val="300"/>
        </w:trPr>
        <w:tc>
          <w:tcPr>
            <w:tcW w:w="512" w:type="dxa"/>
          </w:tcPr>
          <w:p w14:paraId="72BE3D91" w14:textId="77777777" w:rsidR="00DE44E1" w:rsidRPr="003876DD" w:rsidRDefault="00DE44E1" w:rsidP="007F343D">
            <w:pPr>
              <w:rPr>
                <w:rFonts w:cstheme="majorHAnsi"/>
                <w:sz w:val="20"/>
                <w:szCs w:val="22"/>
              </w:rPr>
            </w:pPr>
          </w:p>
        </w:tc>
        <w:tc>
          <w:tcPr>
            <w:tcW w:w="6615" w:type="dxa"/>
          </w:tcPr>
          <w:p w14:paraId="074CD379" w14:textId="77777777" w:rsidR="00DE44E1" w:rsidRPr="003876DD" w:rsidRDefault="00DE44E1" w:rsidP="007F343D">
            <w:pPr>
              <w:rPr>
                <w:rFonts w:cstheme="majorHAnsi"/>
                <w:sz w:val="20"/>
                <w:szCs w:val="22"/>
              </w:rPr>
            </w:pPr>
            <w:r w:rsidRPr="003876DD">
              <w:rPr>
                <w:rFonts w:cstheme="majorHAnsi"/>
                <w:sz w:val="20"/>
                <w:szCs w:val="22"/>
              </w:rPr>
              <w:t>Köksinredningsguide 2022:1 utgiven av Trä- och Möbelföretagen, TMF.</w:t>
            </w:r>
          </w:p>
        </w:tc>
      </w:tr>
      <w:tr w:rsidR="003876DD" w:rsidRPr="003876DD" w14:paraId="5ED1A294" w14:textId="77777777" w:rsidTr="007F343D">
        <w:trPr>
          <w:trHeight w:val="300"/>
        </w:trPr>
        <w:tc>
          <w:tcPr>
            <w:tcW w:w="512" w:type="dxa"/>
          </w:tcPr>
          <w:p w14:paraId="6912FF7A" w14:textId="77777777" w:rsidR="00DE44E1" w:rsidRPr="003876DD" w:rsidRDefault="00DE44E1" w:rsidP="007F343D">
            <w:pPr>
              <w:rPr>
                <w:rFonts w:cstheme="majorHAnsi"/>
                <w:sz w:val="20"/>
                <w:szCs w:val="22"/>
              </w:rPr>
            </w:pPr>
          </w:p>
        </w:tc>
        <w:tc>
          <w:tcPr>
            <w:tcW w:w="6615" w:type="dxa"/>
          </w:tcPr>
          <w:p w14:paraId="18DFDA97" w14:textId="77777777" w:rsidR="00DE44E1" w:rsidRPr="003876DD" w:rsidRDefault="00DE44E1" w:rsidP="007F343D">
            <w:pPr>
              <w:rPr>
                <w:rFonts w:cstheme="majorHAnsi"/>
                <w:sz w:val="20"/>
                <w:szCs w:val="22"/>
              </w:rPr>
            </w:pPr>
            <w:r w:rsidRPr="003876DD">
              <w:rPr>
                <w:rFonts w:cstheme="majorHAnsi"/>
                <w:sz w:val="20"/>
                <w:szCs w:val="22"/>
              </w:rPr>
              <w:t>Badinredningsguide 2022:1 utgiven av Trä- och Möbelföretagen, TMF.</w:t>
            </w:r>
          </w:p>
        </w:tc>
      </w:tr>
    </w:tbl>
    <w:p w14:paraId="52819C74" w14:textId="77777777" w:rsidR="005156D4" w:rsidRPr="004F3414" w:rsidRDefault="005156D4" w:rsidP="005156D4">
      <w:pPr>
        <w:spacing w:after="0"/>
        <w:rPr>
          <w:rFonts w:cstheme="majorHAnsi"/>
          <w:sz w:val="20"/>
          <w:szCs w:val="22"/>
        </w:rPr>
      </w:pPr>
    </w:p>
    <w:p w14:paraId="515BE655" w14:textId="77777777" w:rsidR="005156D4" w:rsidRPr="004F3414" w:rsidRDefault="00592F93" w:rsidP="005156D4">
      <w:pPr>
        <w:spacing w:after="0"/>
        <w:rPr>
          <w:rFonts w:cstheme="majorHAnsi"/>
          <w:b/>
          <w:sz w:val="20"/>
          <w:szCs w:val="22"/>
        </w:rPr>
      </w:pPr>
      <w:r w:rsidRPr="004F3414">
        <w:rPr>
          <w:rFonts w:cstheme="majorHAnsi"/>
          <w:b/>
          <w:sz w:val="20"/>
          <w:szCs w:val="22"/>
        </w:rPr>
        <w:t>Leveranstid</w:t>
      </w:r>
    </w:p>
    <w:p w14:paraId="4DA01CB3" w14:textId="77777777" w:rsidR="00650DB7" w:rsidRPr="004F3414" w:rsidRDefault="00650DB7" w:rsidP="00650DB7">
      <w:pPr>
        <w:spacing w:after="0"/>
        <w:rPr>
          <w:rFonts w:cstheme="majorHAnsi"/>
          <w:sz w:val="20"/>
          <w:szCs w:val="22"/>
        </w:rPr>
      </w:pPr>
      <w:r w:rsidRPr="004F3414">
        <w:rPr>
          <w:rFonts w:cstheme="majorHAnsi"/>
          <w:sz w:val="20"/>
          <w:szCs w:val="22"/>
        </w:rPr>
        <w:t>Beräknad leveranstid</w:t>
      </w:r>
      <w:r w:rsidRPr="004F3414">
        <w:rPr>
          <w:rFonts w:cstheme="majorHAnsi"/>
          <w:color w:val="FF0000"/>
          <w:sz w:val="20"/>
          <w:szCs w:val="22"/>
        </w:rPr>
        <w:t xml:space="preserve"> </w:t>
      </w:r>
      <w:r w:rsidRPr="004F3414">
        <w:rPr>
          <w:rFonts w:cstheme="majorHAnsi"/>
          <w:sz w:val="20"/>
          <w:szCs w:val="22"/>
        </w:rPr>
        <w:t xml:space="preserve">anges ovan och förutsätter att handpenningen enl. nedan erläggs omgående. </w:t>
      </w:r>
      <w:r w:rsidRPr="004F3414">
        <w:rPr>
          <w:rFonts w:cstheme="majorHAnsi"/>
          <w:sz w:val="20"/>
          <w:szCs w:val="22"/>
          <w:u w:val="single"/>
        </w:rPr>
        <w:t>Tillverkning av inredningen inplaneras och påbörjas först efter inbetald handpenning</w:t>
      </w:r>
      <w:r w:rsidRPr="004F3414">
        <w:rPr>
          <w:rFonts w:cstheme="majorHAnsi"/>
          <w:sz w:val="20"/>
          <w:szCs w:val="22"/>
        </w:rPr>
        <w:t>.</w:t>
      </w:r>
      <w:r w:rsidR="003865F5" w:rsidRPr="004F3414">
        <w:rPr>
          <w:rFonts w:cstheme="majorHAnsi"/>
          <w:sz w:val="20"/>
          <w:szCs w:val="22"/>
        </w:rPr>
        <w:t xml:space="preserve"> Det innebär att om betalningen av handpenningen av något skäl dröjer har säljaren rätt till tidsförlängning. Definitiv leveranstid meddelas efter mottagandet av handpenningen.</w:t>
      </w:r>
    </w:p>
    <w:p w14:paraId="1279E65B" w14:textId="77777777" w:rsidR="005156D4" w:rsidRPr="004F3414" w:rsidRDefault="005156D4" w:rsidP="005156D4">
      <w:pPr>
        <w:spacing w:after="0"/>
        <w:rPr>
          <w:rFonts w:cstheme="majorHAnsi"/>
          <w:sz w:val="20"/>
          <w:szCs w:val="22"/>
        </w:rPr>
      </w:pPr>
    </w:p>
    <w:p w14:paraId="6986F70A" w14:textId="77777777" w:rsidR="005156D4" w:rsidRPr="004F3414" w:rsidRDefault="005156D4" w:rsidP="005156D4">
      <w:pPr>
        <w:spacing w:after="0"/>
        <w:rPr>
          <w:rFonts w:cstheme="majorHAnsi"/>
          <w:b/>
          <w:sz w:val="20"/>
          <w:szCs w:val="22"/>
        </w:rPr>
      </w:pPr>
      <w:r w:rsidRPr="004F3414">
        <w:rPr>
          <w:rFonts w:cstheme="majorHAnsi"/>
          <w:b/>
          <w:sz w:val="20"/>
          <w:szCs w:val="22"/>
        </w:rPr>
        <w:t>Muntliga överenskommelser</w:t>
      </w:r>
    </w:p>
    <w:p w14:paraId="79C02D7F" w14:textId="77777777" w:rsidR="005156D4" w:rsidRPr="004F3414" w:rsidRDefault="005156D4" w:rsidP="005156D4">
      <w:pPr>
        <w:spacing w:after="0"/>
        <w:rPr>
          <w:rFonts w:cstheme="majorHAnsi"/>
          <w:sz w:val="20"/>
          <w:szCs w:val="22"/>
        </w:rPr>
      </w:pPr>
      <w:r w:rsidRPr="004F3414">
        <w:rPr>
          <w:rFonts w:cstheme="majorHAnsi"/>
          <w:sz w:val="20"/>
          <w:szCs w:val="22"/>
        </w:rPr>
        <w:t>Detta avtal inklusive bilagor reglerar samtliga hitintills gjorda överenskommelser mellan parterna. Köpare och säljare bör därför i eget intresse tillse att samtliga överenskommelser finns med i handlingarna.</w:t>
      </w:r>
    </w:p>
    <w:p w14:paraId="5C9E4C6F" w14:textId="77777777" w:rsidR="005156D4" w:rsidRPr="004F3414" w:rsidRDefault="005156D4" w:rsidP="005156D4">
      <w:pPr>
        <w:spacing w:after="0"/>
        <w:rPr>
          <w:rFonts w:cstheme="majorHAnsi"/>
          <w:sz w:val="20"/>
          <w:szCs w:val="22"/>
        </w:rPr>
      </w:pPr>
    </w:p>
    <w:p w14:paraId="3FE71C5C" w14:textId="77777777" w:rsidR="005156D4" w:rsidRPr="004F3414" w:rsidRDefault="005156D4" w:rsidP="005156D4">
      <w:pPr>
        <w:spacing w:after="0"/>
        <w:rPr>
          <w:rFonts w:cstheme="majorHAnsi"/>
          <w:b/>
          <w:sz w:val="20"/>
          <w:szCs w:val="22"/>
        </w:rPr>
      </w:pPr>
      <w:r w:rsidRPr="004F3414">
        <w:rPr>
          <w:rFonts w:cstheme="majorHAnsi"/>
          <w:b/>
          <w:sz w:val="20"/>
          <w:szCs w:val="22"/>
        </w:rPr>
        <w:t>Ändringar</w:t>
      </w:r>
    </w:p>
    <w:p w14:paraId="2037CDB1" w14:textId="77777777" w:rsidR="00001E46" w:rsidRPr="004F3414" w:rsidRDefault="00AA5318" w:rsidP="005156D4">
      <w:pPr>
        <w:spacing w:after="0"/>
        <w:rPr>
          <w:rFonts w:cstheme="majorHAnsi"/>
          <w:sz w:val="20"/>
          <w:szCs w:val="22"/>
        </w:rPr>
      </w:pPr>
      <w:r w:rsidRPr="004F3414">
        <w:rPr>
          <w:rFonts w:cstheme="majorHAnsi"/>
          <w:sz w:val="20"/>
          <w:szCs w:val="22"/>
        </w:rPr>
        <w:t>Alla order är kundspecifika. Eventuella ändringar av ordern som görs inom 3 dagar från orderns tecknande är kostnadsfria såvitt avser säljarens arbete med ändringarna. Pristillägg för produkter kan tillkomma om tillägg och ändringar påverkar produktpriset. Efter 3 dagar anses ordern som påbörjad. Varje ändring därefter kan komma att orsaka en extra ändringskostnad för säljarens arbete med ändringen, förutom den kostnad som kan följa av den förändrade ordern i sig. Eventuellt kan leveranstiden ändras, beroende på ändringarnas omfattning.</w:t>
      </w:r>
    </w:p>
    <w:p w14:paraId="17DAB1BB" w14:textId="77777777" w:rsidR="00AA5318" w:rsidRPr="004F3414" w:rsidRDefault="00AA5318" w:rsidP="005156D4">
      <w:pPr>
        <w:spacing w:after="0"/>
        <w:rPr>
          <w:rFonts w:cstheme="majorHAnsi"/>
          <w:sz w:val="20"/>
          <w:szCs w:val="22"/>
        </w:rPr>
      </w:pPr>
    </w:p>
    <w:p w14:paraId="3BE10FC7" w14:textId="77777777" w:rsidR="005156D4" w:rsidRPr="004F3414" w:rsidRDefault="005156D4" w:rsidP="005156D4">
      <w:pPr>
        <w:spacing w:after="0"/>
        <w:rPr>
          <w:rFonts w:cstheme="majorHAnsi"/>
          <w:b/>
          <w:sz w:val="20"/>
          <w:szCs w:val="22"/>
        </w:rPr>
      </w:pPr>
      <w:r w:rsidRPr="004F3414">
        <w:rPr>
          <w:rFonts w:cstheme="majorHAnsi"/>
          <w:b/>
          <w:sz w:val="20"/>
          <w:szCs w:val="22"/>
        </w:rPr>
        <w:t>Leveransmottagande</w:t>
      </w:r>
    </w:p>
    <w:p w14:paraId="44270BA7" w14:textId="77777777" w:rsidR="00177E9E" w:rsidRPr="004F3414" w:rsidRDefault="00650DB7" w:rsidP="005156D4">
      <w:pPr>
        <w:spacing w:after="0"/>
        <w:rPr>
          <w:rFonts w:cstheme="majorHAnsi"/>
          <w:sz w:val="20"/>
          <w:szCs w:val="22"/>
        </w:rPr>
      </w:pPr>
      <w:r w:rsidRPr="004F3414">
        <w:rPr>
          <w:rFonts w:cstheme="majorHAnsi"/>
          <w:sz w:val="20"/>
          <w:szCs w:val="22"/>
        </w:rPr>
        <w:t xml:space="preserve">Leverans sker till en av köparen uppgiven adress, nåbar med lastbil, såvida inget annat avtalas. Köparen ombesörjer att personal finns på plats vid lossningen. Innan köparen kvitterar mottagandet kontrolleras att antalet kolli stämmer överens med det som står samt om emballaget är synligt skadat eller saknas, vilket Du och/eller chauffören i så fall skall anteckna på fraktsedeln. (Se instruktioner på fraktsedeln och ta gärna bilder på eventuella skador.) Efter mottagande och kvittens övergår ansvaret för varan, bland annat risk för skada, på </w:t>
      </w:r>
      <w:r w:rsidRPr="004F3414">
        <w:rPr>
          <w:rFonts w:cstheme="majorHAnsi"/>
          <w:sz w:val="20"/>
          <w:szCs w:val="22"/>
        </w:rPr>
        <w:lastRenderedPageBreak/>
        <w:t>köparen. Köparen bör i eget intresse packa upp och kontrollera varan samt anmäla eventuella fel och skador utan dröjsmål.</w:t>
      </w:r>
    </w:p>
    <w:p w14:paraId="28F6CEA6" w14:textId="77777777" w:rsidR="008C43B6" w:rsidRPr="003876DD" w:rsidRDefault="008C43B6" w:rsidP="005156D4">
      <w:pPr>
        <w:spacing w:after="0"/>
        <w:rPr>
          <w:rFonts w:cstheme="majorHAnsi"/>
          <w:b/>
          <w:sz w:val="20"/>
          <w:szCs w:val="22"/>
        </w:rPr>
      </w:pPr>
    </w:p>
    <w:p w14:paraId="1F628D00" w14:textId="77777777" w:rsidR="00BB4F0B" w:rsidRPr="003876DD" w:rsidRDefault="00BB4F0B" w:rsidP="005156D4">
      <w:pPr>
        <w:spacing w:after="0"/>
        <w:rPr>
          <w:rFonts w:cstheme="majorHAnsi"/>
          <w:b/>
          <w:sz w:val="20"/>
          <w:szCs w:val="22"/>
        </w:rPr>
      </w:pPr>
    </w:p>
    <w:p w14:paraId="6B37B36F" w14:textId="77777777" w:rsidR="00B46581" w:rsidRPr="003876DD" w:rsidRDefault="00B46581" w:rsidP="00B46581">
      <w:pPr>
        <w:spacing w:after="0"/>
        <w:rPr>
          <w:rFonts w:cstheme="majorHAnsi"/>
          <w:b/>
          <w:sz w:val="20"/>
          <w:szCs w:val="22"/>
        </w:rPr>
      </w:pPr>
      <w:r w:rsidRPr="003876DD">
        <w:rPr>
          <w:rFonts w:cstheme="majorHAnsi"/>
          <w:b/>
          <w:sz w:val="20"/>
          <w:szCs w:val="22"/>
        </w:rPr>
        <w:t>Reklamation</w:t>
      </w:r>
    </w:p>
    <w:p w14:paraId="52EB8E8D" w14:textId="77777777" w:rsidR="00B46581" w:rsidRPr="003876DD" w:rsidRDefault="00B46581" w:rsidP="00B46581">
      <w:pPr>
        <w:spacing w:after="0"/>
        <w:rPr>
          <w:rFonts w:cstheme="majorHAnsi"/>
          <w:sz w:val="20"/>
          <w:szCs w:val="22"/>
        </w:rPr>
      </w:pPr>
      <w:r w:rsidRPr="003876DD">
        <w:rPr>
          <w:rFonts w:cstheme="majorHAnsi"/>
          <w:sz w:val="20"/>
          <w:szCs w:val="22"/>
        </w:rPr>
        <w:t>Reklamation avseende varans specifika beskaffenhet eller funktion skall göras inom skälig tid, normalt två månader efter upptäckten. Säljaren svarar för fel på varan som funnits vid avlämnandet och som visar sig inom tre år från den tidpunkten.</w:t>
      </w:r>
    </w:p>
    <w:p w14:paraId="31C8A059" w14:textId="77777777" w:rsidR="00B46581" w:rsidRPr="003876DD" w:rsidRDefault="00B46581" w:rsidP="00B46581">
      <w:pPr>
        <w:spacing w:after="0"/>
        <w:rPr>
          <w:rFonts w:cstheme="majorHAnsi"/>
          <w:b/>
          <w:sz w:val="20"/>
          <w:szCs w:val="22"/>
        </w:rPr>
      </w:pPr>
    </w:p>
    <w:p w14:paraId="78BC4A19" w14:textId="77777777" w:rsidR="00B46581" w:rsidRPr="003876DD" w:rsidRDefault="00B46581" w:rsidP="00B46581">
      <w:pPr>
        <w:spacing w:after="0"/>
        <w:rPr>
          <w:rFonts w:cstheme="majorHAnsi"/>
          <w:sz w:val="20"/>
          <w:szCs w:val="22"/>
        </w:rPr>
      </w:pPr>
    </w:p>
    <w:p w14:paraId="6A73A421" w14:textId="77777777" w:rsidR="00B46581" w:rsidRPr="003876DD" w:rsidRDefault="00B46581" w:rsidP="00B46581">
      <w:pPr>
        <w:spacing w:after="0"/>
        <w:rPr>
          <w:rFonts w:cstheme="majorHAnsi"/>
          <w:sz w:val="20"/>
          <w:szCs w:val="22"/>
        </w:rPr>
      </w:pPr>
      <w:r w:rsidRPr="003876DD">
        <w:rPr>
          <w:rFonts w:cstheme="majorHAnsi"/>
          <w:b/>
          <w:sz w:val="20"/>
          <w:szCs w:val="22"/>
        </w:rPr>
        <w:t>Läs och följ monteringsanvisningen</w:t>
      </w:r>
    </w:p>
    <w:p w14:paraId="716C7A59" w14:textId="77777777" w:rsidR="00B46581" w:rsidRPr="003876DD" w:rsidRDefault="00B46581" w:rsidP="00B46581">
      <w:pPr>
        <w:spacing w:after="0"/>
        <w:rPr>
          <w:rFonts w:cstheme="majorHAnsi"/>
          <w:sz w:val="20"/>
          <w:szCs w:val="22"/>
        </w:rPr>
      </w:pPr>
      <w:r w:rsidRPr="003876DD">
        <w:rPr>
          <w:rFonts w:cstheme="majorHAnsi"/>
          <w:sz w:val="20"/>
          <w:szCs w:val="22"/>
        </w:rPr>
        <w:t xml:space="preserve">Säljaren ska i samband med leverans tillhandahålla montage-, drift-, skötsel- och underhållsinstruktioner på svenska, i den omfattning som är lämplig med hänsyn till varans art. </w:t>
      </w:r>
    </w:p>
    <w:p w14:paraId="699EABE7" w14:textId="77777777" w:rsidR="00B46581" w:rsidRPr="003876DD" w:rsidRDefault="00B46581" w:rsidP="00B46581">
      <w:pPr>
        <w:spacing w:after="0"/>
        <w:rPr>
          <w:rFonts w:cstheme="majorHAnsi"/>
          <w:sz w:val="20"/>
          <w:szCs w:val="22"/>
        </w:rPr>
      </w:pPr>
    </w:p>
    <w:p w14:paraId="0735BBA0" w14:textId="77777777" w:rsidR="00B46581" w:rsidRPr="003876DD" w:rsidRDefault="00B46581" w:rsidP="00B46581">
      <w:pPr>
        <w:spacing w:after="0"/>
        <w:rPr>
          <w:rFonts w:cstheme="majorHAnsi"/>
          <w:sz w:val="20"/>
          <w:szCs w:val="22"/>
        </w:rPr>
      </w:pPr>
      <w:r w:rsidRPr="003876DD">
        <w:rPr>
          <w:rFonts w:cstheme="majorHAnsi"/>
          <w:sz w:val="20"/>
          <w:szCs w:val="22"/>
        </w:rPr>
        <w:t>Köparen är skyldig att följa och dokumentera avtalade underhålls- och skötselåtgärder.</w:t>
      </w:r>
    </w:p>
    <w:p w14:paraId="336BA285" w14:textId="77777777" w:rsidR="00B46581" w:rsidRPr="003876DD" w:rsidRDefault="00B46581" w:rsidP="00B46581">
      <w:pPr>
        <w:spacing w:after="0"/>
        <w:rPr>
          <w:rFonts w:cstheme="majorHAnsi"/>
          <w:sz w:val="20"/>
          <w:szCs w:val="22"/>
        </w:rPr>
      </w:pPr>
    </w:p>
    <w:p w14:paraId="4346A767" w14:textId="77777777" w:rsidR="00B46581" w:rsidRPr="003876DD" w:rsidRDefault="00B46581" w:rsidP="00B46581">
      <w:pPr>
        <w:spacing w:after="0"/>
        <w:rPr>
          <w:rFonts w:cstheme="majorHAnsi"/>
          <w:sz w:val="20"/>
          <w:szCs w:val="22"/>
        </w:rPr>
      </w:pPr>
      <w:r w:rsidRPr="003876DD">
        <w:rPr>
          <w:rFonts w:cstheme="majorHAnsi"/>
          <w:sz w:val="20"/>
          <w:szCs w:val="22"/>
        </w:rPr>
        <w:t xml:space="preserve">Montage och installation av varorna kräver normalt fackkunskap. Om varan monteras eller installeras av köparen, eller av någon annan än säljaren för köparens räkning, ansvarar köparen i förhållande till säljaren för att arbetet utförs av därtill lämpad person som har erforderlig fackkunskap. </w:t>
      </w:r>
    </w:p>
    <w:p w14:paraId="0890E127" w14:textId="77777777" w:rsidR="00B46581" w:rsidRPr="003876DD" w:rsidRDefault="00B46581" w:rsidP="00B46581">
      <w:pPr>
        <w:spacing w:after="0"/>
        <w:rPr>
          <w:rFonts w:cstheme="majorHAnsi"/>
          <w:sz w:val="20"/>
          <w:szCs w:val="22"/>
        </w:rPr>
      </w:pPr>
    </w:p>
    <w:p w14:paraId="6137AD2F" w14:textId="578C7485" w:rsidR="00B46581" w:rsidRPr="003876DD" w:rsidRDefault="00B46581" w:rsidP="00B46581">
      <w:pPr>
        <w:spacing w:after="0"/>
        <w:rPr>
          <w:rFonts w:cstheme="majorHAnsi"/>
          <w:sz w:val="20"/>
          <w:szCs w:val="22"/>
        </w:rPr>
      </w:pPr>
      <w:r w:rsidRPr="003876DD">
        <w:rPr>
          <w:rFonts w:cstheme="majorHAnsi"/>
          <w:sz w:val="20"/>
          <w:szCs w:val="22"/>
        </w:rPr>
        <w:t>Om annan än säljaren monterat eller installerat varan, ska den som utfört arbetet skriftligen intyga att säljarens anvisningar har följts.  Vara som skadats vid montering i strid mot monteringsanvisning kan inte reklameras.</w:t>
      </w:r>
      <w:r w:rsidRPr="003876DD">
        <w:rPr>
          <w:sz w:val="22"/>
        </w:rPr>
        <w:t xml:space="preserve"> </w:t>
      </w:r>
    </w:p>
    <w:p w14:paraId="2FFBBF7D" w14:textId="77777777" w:rsidR="00B46581" w:rsidRPr="003876DD" w:rsidRDefault="00B46581" w:rsidP="00B46581">
      <w:pPr>
        <w:spacing w:after="0"/>
        <w:rPr>
          <w:rFonts w:cstheme="majorHAnsi"/>
          <w:sz w:val="20"/>
          <w:szCs w:val="22"/>
        </w:rPr>
      </w:pPr>
    </w:p>
    <w:p w14:paraId="67EDE8F6" w14:textId="77777777" w:rsidR="00B46581" w:rsidRPr="003876DD" w:rsidRDefault="00B46581" w:rsidP="00B46581">
      <w:pPr>
        <w:spacing w:after="0"/>
        <w:rPr>
          <w:rFonts w:cstheme="majorHAnsi"/>
          <w:sz w:val="20"/>
          <w:szCs w:val="22"/>
        </w:rPr>
      </w:pPr>
      <w:r w:rsidRPr="003876DD">
        <w:rPr>
          <w:rFonts w:cstheme="majorHAnsi"/>
          <w:sz w:val="20"/>
          <w:szCs w:val="22"/>
        </w:rPr>
        <w:t>Säljarens ansvar för fel omfattar inte sådant som beror på felaktig montering eller installation, bristande underhåll, felaktig skötsel, vanvård, onormalt brukande eller annat som kan hänföras till köparen. Vara som skadats vid montering i strid mot monteringsanvisning kommer normalt inte att omfattas av säljarens felansvar eftersom det då är fråga om skada och inte om fel i produkten.</w:t>
      </w:r>
    </w:p>
    <w:p w14:paraId="46897FF5" w14:textId="77777777" w:rsidR="005156D4" w:rsidRPr="004F3414" w:rsidRDefault="005156D4" w:rsidP="005156D4">
      <w:pPr>
        <w:spacing w:after="0"/>
        <w:rPr>
          <w:rFonts w:cstheme="majorHAnsi"/>
          <w:sz w:val="22"/>
          <w:szCs w:val="22"/>
        </w:rPr>
      </w:pPr>
    </w:p>
    <w:p w14:paraId="23FEB20C" w14:textId="77777777" w:rsidR="00650DB7" w:rsidRPr="004F3414" w:rsidRDefault="00650DB7" w:rsidP="00BB4F0B">
      <w:pPr>
        <w:spacing w:after="0" w:line="276" w:lineRule="auto"/>
        <w:rPr>
          <w:rFonts w:cstheme="majorHAnsi"/>
          <w:b/>
          <w:sz w:val="22"/>
          <w:szCs w:val="22"/>
        </w:rPr>
      </w:pPr>
      <w:r w:rsidRPr="004F3414">
        <w:rPr>
          <w:rFonts w:cstheme="majorHAnsi"/>
          <w:b/>
          <w:sz w:val="22"/>
          <w:szCs w:val="22"/>
        </w:rPr>
        <w:t>Avtalade priser</w:t>
      </w:r>
    </w:p>
    <w:tbl>
      <w:tblPr>
        <w:tblStyle w:val="Tabellrutnt"/>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25"/>
        <w:gridCol w:w="2262"/>
        <w:gridCol w:w="2643"/>
      </w:tblGrid>
      <w:tr w:rsidR="00650DB7" w:rsidRPr="004F3414" w14:paraId="058FB90F" w14:textId="77777777" w:rsidTr="004F3414">
        <w:trPr>
          <w:trHeight w:val="313"/>
        </w:trPr>
        <w:tc>
          <w:tcPr>
            <w:tcW w:w="4825" w:type="dxa"/>
          </w:tcPr>
          <w:p w14:paraId="7D013A3E" w14:textId="77777777" w:rsidR="00650DB7" w:rsidRPr="004F3414" w:rsidRDefault="00650DB7" w:rsidP="00980019">
            <w:pPr>
              <w:spacing w:line="360" w:lineRule="auto"/>
              <w:rPr>
                <w:rFonts w:cstheme="majorHAnsi"/>
                <w:sz w:val="22"/>
                <w:szCs w:val="22"/>
              </w:rPr>
            </w:pPr>
            <w:bookmarkStart w:id="0" w:name="_Hlk531940810"/>
            <w:r w:rsidRPr="004F3414">
              <w:rPr>
                <w:rFonts w:cstheme="majorHAnsi"/>
                <w:sz w:val="22"/>
                <w:szCs w:val="22"/>
              </w:rPr>
              <w:t>Pris för snickerier enl. spec. och ritning</w:t>
            </w:r>
          </w:p>
        </w:tc>
        <w:tc>
          <w:tcPr>
            <w:tcW w:w="2262" w:type="dxa"/>
          </w:tcPr>
          <w:p w14:paraId="33244C18" w14:textId="77777777" w:rsidR="00650DB7" w:rsidRPr="004F3414" w:rsidRDefault="00650DB7" w:rsidP="00980019">
            <w:pPr>
              <w:spacing w:line="360" w:lineRule="auto"/>
              <w:rPr>
                <w:rFonts w:cstheme="majorHAnsi"/>
                <w:sz w:val="22"/>
                <w:szCs w:val="22"/>
              </w:rPr>
            </w:pPr>
          </w:p>
        </w:tc>
        <w:tc>
          <w:tcPr>
            <w:tcW w:w="2643" w:type="dxa"/>
          </w:tcPr>
          <w:p w14:paraId="1287FA08" w14:textId="77777777" w:rsidR="00650DB7" w:rsidRPr="004F3414" w:rsidRDefault="00650DB7" w:rsidP="00980019">
            <w:pPr>
              <w:spacing w:line="360" w:lineRule="auto"/>
              <w:rPr>
                <w:rFonts w:cstheme="majorHAnsi"/>
                <w:sz w:val="22"/>
                <w:szCs w:val="22"/>
              </w:rPr>
            </w:pPr>
            <w:r w:rsidRPr="004F3414">
              <w:rPr>
                <w:rFonts w:cstheme="majorHAnsi"/>
                <w:sz w:val="22"/>
                <w:szCs w:val="22"/>
              </w:rPr>
              <w:t>kr inkl. moms</w:t>
            </w:r>
          </w:p>
        </w:tc>
      </w:tr>
      <w:tr w:rsidR="00650DB7" w:rsidRPr="004F3414" w14:paraId="26C696C5" w14:textId="77777777" w:rsidTr="004F3414">
        <w:trPr>
          <w:trHeight w:val="300"/>
        </w:trPr>
        <w:tc>
          <w:tcPr>
            <w:tcW w:w="4825" w:type="dxa"/>
          </w:tcPr>
          <w:p w14:paraId="75BB381B" w14:textId="77777777" w:rsidR="00650DB7" w:rsidRPr="004F3414" w:rsidRDefault="00650DB7" w:rsidP="00980019">
            <w:pPr>
              <w:spacing w:line="360" w:lineRule="auto"/>
              <w:rPr>
                <w:rFonts w:cstheme="majorHAnsi"/>
                <w:sz w:val="22"/>
                <w:szCs w:val="22"/>
              </w:rPr>
            </w:pPr>
            <w:r w:rsidRPr="004F3414">
              <w:rPr>
                <w:rFonts w:cstheme="majorHAnsi"/>
                <w:sz w:val="22"/>
                <w:szCs w:val="22"/>
              </w:rPr>
              <w:t>Pris för vitvaror enl. spec. och ritning</w:t>
            </w:r>
          </w:p>
        </w:tc>
        <w:tc>
          <w:tcPr>
            <w:tcW w:w="2262" w:type="dxa"/>
          </w:tcPr>
          <w:p w14:paraId="2A6464D6" w14:textId="77777777" w:rsidR="00650DB7" w:rsidRPr="004F3414" w:rsidRDefault="00650DB7" w:rsidP="00980019">
            <w:pPr>
              <w:spacing w:line="360" w:lineRule="auto"/>
              <w:rPr>
                <w:rFonts w:cstheme="majorHAnsi"/>
                <w:sz w:val="22"/>
                <w:szCs w:val="22"/>
              </w:rPr>
            </w:pPr>
          </w:p>
        </w:tc>
        <w:tc>
          <w:tcPr>
            <w:tcW w:w="2643" w:type="dxa"/>
          </w:tcPr>
          <w:p w14:paraId="687D377D" w14:textId="77777777" w:rsidR="00650DB7" w:rsidRPr="004F3414" w:rsidRDefault="00650DB7" w:rsidP="00980019">
            <w:pPr>
              <w:spacing w:line="360" w:lineRule="auto"/>
              <w:rPr>
                <w:rFonts w:cstheme="majorHAnsi"/>
                <w:sz w:val="22"/>
                <w:szCs w:val="22"/>
              </w:rPr>
            </w:pPr>
            <w:r w:rsidRPr="004F3414">
              <w:rPr>
                <w:rFonts w:cstheme="majorHAnsi"/>
                <w:sz w:val="22"/>
                <w:szCs w:val="22"/>
              </w:rPr>
              <w:t>kr inkl. moms</w:t>
            </w:r>
          </w:p>
        </w:tc>
      </w:tr>
      <w:tr w:rsidR="00650DB7" w:rsidRPr="004F3414" w14:paraId="1523040E" w14:textId="77777777" w:rsidTr="004F3414">
        <w:trPr>
          <w:trHeight w:val="313"/>
        </w:trPr>
        <w:tc>
          <w:tcPr>
            <w:tcW w:w="4825" w:type="dxa"/>
          </w:tcPr>
          <w:p w14:paraId="2B92CDAC" w14:textId="77777777" w:rsidR="00650DB7" w:rsidRPr="004F3414" w:rsidRDefault="00650DB7" w:rsidP="00980019">
            <w:pPr>
              <w:spacing w:line="360" w:lineRule="auto"/>
              <w:rPr>
                <w:rFonts w:cstheme="majorHAnsi"/>
                <w:sz w:val="22"/>
                <w:szCs w:val="22"/>
              </w:rPr>
            </w:pPr>
            <w:r w:rsidRPr="004F3414">
              <w:rPr>
                <w:rFonts w:cstheme="majorHAnsi"/>
                <w:sz w:val="22"/>
                <w:szCs w:val="22"/>
              </w:rPr>
              <w:t>Pris för montering fast alt. per timme</w:t>
            </w:r>
          </w:p>
        </w:tc>
        <w:tc>
          <w:tcPr>
            <w:tcW w:w="2262" w:type="dxa"/>
          </w:tcPr>
          <w:p w14:paraId="39E90B9D" w14:textId="77777777" w:rsidR="00650DB7" w:rsidRPr="004F3414" w:rsidRDefault="00650DB7" w:rsidP="00980019">
            <w:pPr>
              <w:spacing w:line="360" w:lineRule="auto"/>
              <w:rPr>
                <w:rFonts w:cstheme="majorHAnsi"/>
                <w:sz w:val="22"/>
                <w:szCs w:val="22"/>
              </w:rPr>
            </w:pPr>
          </w:p>
        </w:tc>
        <w:tc>
          <w:tcPr>
            <w:tcW w:w="2643" w:type="dxa"/>
          </w:tcPr>
          <w:p w14:paraId="3C6F4E7E" w14:textId="77777777" w:rsidR="00650DB7" w:rsidRPr="004F3414" w:rsidRDefault="00650DB7" w:rsidP="00980019">
            <w:pPr>
              <w:spacing w:line="360" w:lineRule="auto"/>
              <w:rPr>
                <w:rFonts w:cstheme="majorHAnsi"/>
                <w:sz w:val="22"/>
                <w:szCs w:val="22"/>
              </w:rPr>
            </w:pPr>
            <w:r w:rsidRPr="004F3414">
              <w:rPr>
                <w:rFonts w:cstheme="majorHAnsi"/>
                <w:sz w:val="22"/>
                <w:szCs w:val="22"/>
              </w:rPr>
              <w:t>kr inkl. moms</w:t>
            </w:r>
          </w:p>
        </w:tc>
      </w:tr>
      <w:tr w:rsidR="00650DB7" w:rsidRPr="004F3414" w14:paraId="08739517" w14:textId="77777777" w:rsidTr="004F3414">
        <w:trPr>
          <w:trHeight w:val="300"/>
        </w:trPr>
        <w:tc>
          <w:tcPr>
            <w:tcW w:w="4825" w:type="dxa"/>
          </w:tcPr>
          <w:p w14:paraId="7B5F3D1D" w14:textId="77777777" w:rsidR="00650DB7" w:rsidRPr="004F3414" w:rsidRDefault="00650DB7" w:rsidP="00980019">
            <w:pPr>
              <w:spacing w:line="360" w:lineRule="auto"/>
              <w:rPr>
                <w:rFonts w:cstheme="majorHAnsi"/>
                <w:sz w:val="22"/>
                <w:szCs w:val="22"/>
              </w:rPr>
            </w:pPr>
            <w:r w:rsidRPr="004F3414">
              <w:rPr>
                <w:rFonts w:cstheme="majorHAnsi"/>
                <w:sz w:val="22"/>
                <w:szCs w:val="22"/>
              </w:rPr>
              <w:t>Pris för övriga varor och tjänster enl. spec.</w:t>
            </w:r>
          </w:p>
        </w:tc>
        <w:tc>
          <w:tcPr>
            <w:tcW w:w="2262" w:type="dxa"/>
          </w:tcPr>
          <w:p w14:paraId="0FB86BF0" w14:textId="77777777" w:rsidR="00650DB7" w:rsidRPr="004F3414" w:rsidRDefault="00650DB7" w:rsidP="00980019">
            <w:pPr>
              <w:spacing w:line="360" w:lineRule="auto"/>
              <w:rPr>
                <w:rFonts w:cstheme="majorHAnsi"/>
                <w:sz w:val="22"/>
                <w:szCs w:val="22"/>
              </w:rPr>
            </w:pPr>
          </w:p>
        </w:tc>
        <w:tc>
          <w:tcPr>
            <w:tcW w:w="2643" w:type="dxa"/>
          </w:tcPr>
          <w:p w14:paraId="311186F8" w14:textId="77777777" w:rsidR="00650DB7" w:rsidRPr="004F3414" w:rsidRDefault="00650DB7" w:rsidP="00980019">
            <w:pPr>
              <w:spacing w:line="360" w:lineRule="auto"/>
              <w:rPr>
                <w:rFonts w:cstheme="majorHAnsi"/>
                <w:sz w:val="22"/>
                <w:szCs w:val="22"/>
              </w:rPr>
            </w:pPr>
            <w:r w:rsidRPr="004F3414">
              <w:rPr>
                <w:rFonts w:cstheme="majorHAnsi"/>
                <w:sz w:val="22"/>
                <w:szCs w:val="22"/>
              </w:rPr>
              <w:t>kr inkl. moms</w:t>
            </w:r>
          </w:p>
        </w:tc>
      </w:tr>
      <w:bookmarkEnd w:id="0"/>
    </w:tbl>
    <w:p w14:paraId="552B4149" w14:textId="77777777" w:rsidR="0004051E" w:rsidRPr="004F3414" w:rsidRDefault="0004051E" w:rsidP="0004051E">
      <w:pPr>
        <w:pStyle w:val="Default"/>
        <w:rPr>
          <w:rFonts w:asciiTheme="minorHAnsi" w:hAnsiTheme="minorHAnsi" w:cstheme="majorHAnsi"/>
          <w:b/>
          <w:color w:val="auto"/>
          <w:sz w:val="22"/>
          <w:szCs w:val="22"/>
        </w:rPr>
      </w:pPr>
    </w:p>
    <w:p w14:paraId="7774749E" w14:textId="77777777" w:rsidR="004F3414" w:rsidRPr="004F3414" w:rsidRDefault="004F3414" w:rsidP="0004051E">
      <w:pPr>
        <w:pStyle w:val="Default"/>
        <w:rPr>
          <w:rFonts w:asciiTheme="minorHAnsi" w:hAnsiTheme="minorHAnsi" w:cstheme="majorHAnsi"/>
          <w:b/>
          <w:color w:val="auto"/>
          <w:sz w:val="22"/>
          <w:szCs w:val="22"/>
        </w:rPr>
      </w:pPr>
    </w:p>
    <w:p w14:paraId="49AACF34" w14:textId="77777777" w:rsidR="0004051E" w:rsidRPr="004F3414" w:rsidRDefault="0004051E" w:rsidP="0004051E">
      <w:pPr>
        <w:pStyle w:val="Default"/>
        <w:rPr>
          <w:rFonts w:asciiTheme="minorHAnsi" w:hAnsiTheme="minorHAnsi"/>
          <w:b/>
          <w:sz w:val="23"/>
          <w:szCs w:val="23"/>
        </w:rPr>
      </w:pPr>
      <w:r w:rsidRPr="004F3414">
        <w:rPr>
          <w:rFonts w:asciiTheme="minorHAnsi" w:hAnsiTheme="minorHAnsi" w:cstheme="majorHAnsi"/>
          <w:b/>
          <w:color w:val="auto"/>
          <w:sz w:val="22"/>
          <w:szCs w:val="22"/>
        </w:rPr>
        <w:t>Betalningsvillkor</w:t>
      </w:r>
      <w:r w:rsidR="00AA5318" w:rsidRPr="004F3414">
        <w:rPr>
          <w:rFonts w:asciiTheme="minorHAnsi" w:hAnsiTheme="minorHAnsi" w:cstheme="majorHAnsi"/>
          <w:b/>
          <w:color w:val="auto"/>
          <w:sz w:val="22"/>
          <w:szCs w:val="22"/>
        </w:rPr>
        <w:t xml:space="preserve"> </w:t>
      </w:r>
      <w:r w:rsidR="00AA5318" w:rsidRPr="004F3414">
        <w:rPr>
          <w:rFonts w:asciiTheme="minorHAnsi" w:hAnsiTheme="minorHAnsi" w:cstheme="majorHAnsi"/>
          <w:color w:val="auto"/>
          <w:sz w:val="22"/>
          <w:szCs w:val="22"/>
        </w:rPr>
        <w:t>Överenskommet pris erläggs mot faktura och enligt följande:</w:t>
      </w:r>
    </w:p>
    <w:tbl>
      <w:tblPr>
        <w:tblStyle w:val="Tabellrutnt"/>
        <w:tblW w:w="973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78"/>
        <w:gridCol w:w="814"/>
        <w:gridCol w:w="1956"/>
        <w:gridCol w:w="2280"/>
        <w:gridCol w:w="976"/>
        <w:gridCol w:w="1466"/>
        <w:gridCol w:w="163"/>
      </w:tblGrid>
      <w:tr w:rsidR="0004051E" w:rsidRPr="004F3414" w14:paraId="1E8FC7D2" w14:textId="77777777" w:rsidTr="00B9216C">
        <w:trPr>
          <w:trHeight w:val="369"/>
        </w:trPr>
        <w:tc>
          <w:tcPr>
            <w:tcW w:w="4848" w:type="dxa"/>
            <w:gridSpan w:val="3"/>
            <w:vAlign w:val="bottom"/>
          </w:tcPr>
          <w:p w14:paraId="38DBD6D5" w14:textId="77777777" w:rsidR="0004051E" w:rsidRPr="004F3414" w:rsidRDefault="0004051E" w:rsidP="00C95FDA">
            <w:pPr>
              <w:spacing w:line="360" w:lineRule="auto"/>
              <w:rPr>
                <w:rFonts w:cstheme="majorHAnsi"/>
                <w:sz w:val="22"/>
                <w:szCs w:val="22"/>
              </w:rPr>
            </w:pPr>
            <w:r w:rsidRPr="004F3414">
              <w:rPr>
                <w:rFonts w:cstheme="majorHAnsi"/>
                <w:sz w:val="22"/>
                <w:szCs w:val="22"/>
              </w:rPr>
              <w:t>30 % vid order</w:t>
            </w:r>
          </w:p>
        </w:tc>
        <w:tc>
          <w:tcPr>
            <w:tcW w:w="2280" w:type="dxa"/>
            <w:vAlign w:val="bottom"/>
          </w:tcPr>
          <w:p w14:paraId="64CD7428" w14:textId="77777777" w:rsidR="0004051E" w:rsidRPr="004F3414" w:rsidRDefault="0004051E" w:rsidP="00C95FDA">
            <w:pPr>
              <w:spacing w:line="360" w:lineRule="auto"/>
              <w:rPr>
                <w:rFonts w:cstheme="majorHAnsi"/>
                <w:sz w:val="22"/>
                <w:szCs w:val="22"/>
              </w:rPr>
            </w:pPr>
          </w:p>
        </w:tc>
        <w:tc>
          <w:tcPr>
            <w:tcW w:w="2605" w:type="dxa"/>
            <w:gridSpan w:val="3"/>
            <w:vAlign w:val="bottom"/>
          </w:tcPr>
          <w:p w14:paraId="38EE0703" w14:textId="77777777" w:rsidR="0004051E" w:rsidRPr="004F3414" w:rsidRDefault="0004051E" w:rsidP="00C95FDA">
            <w:pPr>
              <w:spacing w:line="360" w:lineRule="auto"/>
              <w:rPr>
                <w:rFonts w:cstheme="majorHAnsi"/>
                <w:sz w:val="22"/>
                <w:szCs w:val="22"/>
              </w:rPr>
            </w:pPr>
            <w:r w:rsidRPr="004F3414">
              <w:rPr>
                <w:rFonts w:cstheme="majorHAnsi"/>
                <w:sz w:val="22"/>
                <w:szCs w:val="22"/>
              </w:rPr>
              <w:t>kr inkl. moms</w:t>
            </w:r>
          </w:p>
        </w:tc>
      </w:tr>
      <w:tr w:rsidR="0004051E" w:rsidRPr="004F3414" w14:paraId="274F79AC" w14:textId="77777777" w:rsidTr="00B9216C">
        <w:trPr>
          <w:trHeight w:val="369"/>
        </w:trPr>
        <w:tc>
          <w:tcPr>
            <w:tcW w:w="4848" w:type="dxa"/>
            <w:gridSpan w:val="3"/>
            <w:vAlign w:val="bottom"/>
          </w:tcPr>
          <w:p w14:paraId="0CF192F1" w14:textId="77777777" w:rsidR="0004051E" w:rsidRPr="004F3414" w:rsidRDefault="000C0759" w:rsidP="00C95FDA">
            <w:pPr>
              <w:spacing w:line="360" w:lineRule="auto"/>
              <w:rPr>
                <w:rFonts w:cstheme="majorHAnsi"/>
                <w:sz w:val="22"/>
                <w:szCs w:val="22"/>
              </w:rPr>
            </w:pPr>
            <w:r>
              <w:rPr>
                <w:rFonts w:cstheme="majorHAnsi"/>
                <w:sz w:val="22"/>
                <w:szCs w:val="22"/>
              </w:rPr>
              <w:t>7</w:t>
            </w:r>
            <w:r w:rsidR="0004051E" w:rsidRPr="004F3414">
              <w:rPr>
                <w:rFonts w:cstheme="majorHAnsi"/>
                <w:sz w:val="22"/>
                <w:szCs w:val="22"/>
              </w:rPr>
              <w:t>0 % före avtalad leverans</w:t>
            </w:r>
          </w:p>
        </w:tc>
        <w:tc>
          <w:tcPr>
            <w:tcW w:w="2280" w:type="dxa"/>
            <w:vAlign w:val="bottom"/>
          </w:tcPr>
          <w:p w14:paraId="2A9EDE40" w14:textId="77777777" w:rsidR="0004051E" w:rsidRPr="004F3414" w:rsidRDefault="0004051E" w:rsidP="00C95FDA">
            <w:pPr>
              <w:spacing w:line="360" w:lineRule="auto"/>
              <w:rPr>
                <w:rFonts w:cstheme="majorHAnsi"/>
                <w:sz w:val="22"/>
                <w:szCs w:val="22"/>
              </w:rPr>
            </w:pPr>
          </w:p>
        </w:tc>
        <w:tc>
          <w:tcPr>
            <w:tcW w:w="2605" w:type="dxa"/>
            <w:gridSpan w:val="3"/>
            <w:vAlign w:val="bottom"/>
          </w:tcPr>
          <w:p w14:paraId="2BC107A8" w14:textId="77777777" w:rsidR="0004051E" w:rsidRPr="004F3414" w:rsidRDefault="0004051E" w:rsidP="00C95FDA">
            <w:pPr>
              <w:spacing w:line="360" w:lineRule="auto"/>
              <w:rPr>
                <w:rFonts w:cstheme="majorHAnsi"/>
                <w:sz w:val="22"/>
                <w:szCs w:val="22"/>
              </w:rPr>
            </w:pPr>
            <w:r w:rsidRPr="004F3414">
              <w:rPr>
                <w:rFonts w:cstheme="majorHAnsi"/>
                <w:sz w:val="22"/>
                <w:szCs w:val="22"/>
              </w:rPr>
              <w:t>kr inkl. moms</w:t>
            </w:r>
          </w:p>
        </w:tc>
      </w:tr>
      <w:tr w:rsidR="0004051E" w:rsidRPr="004F3414" w14:paraId="726B62A5" w14:textId="77777777" w:rsidTr="00B9216C">
        <w:trPr>
          <w:gridAfter w:val="1"/>
          <w:wAfter w:w="163" w:type="dxa"/>
          <w:trHeight w:val="245"/>
        </w:trPr>
        <w:tc>
          <w:tcPr>
            <w:tcW w:w="4848" w:type="dxa"/>
            <w:gridSpan w:val="3"/>
            <w:tcBorders>
              <w:left w:val="nil"/>
              <w:right w:val="nil"/>
            </w:tcBorders>
          </w:tcPr>
          <w:p w14:paraId="2EFB7375" w14:textId="77777777" w:rsidR="0004051E" w:rsidRPr="004F3414" w:rsidRDefault="0004051E" w:rsidP="0004051E">
            <w:pPr>
              <w:spacing w:line="360" w:lineRule="auto"/>
              <w:rPr>
                <w:rFonts w:cstheme="majorHAnsi"/>
                <w:sz w:val="22"/>
                <w:szCs w:val="22"/>
              </w:rPr>
            </w:pPr>
          </w:p>
        </w:tc>
        <w:tc>
          <w:tcPr>
            <w:tcW w:w="2280" w:type="dxa"/>
            <w:tcBorders>
              <w:left w:val="nil"/>
              <w:right w:val="nil"/>
            </w:tcBorders>
          </w:tcPr>
          <w:p w14:paraId="7F891D47" w14:textId="77777777" w:rsidR="0004051E" w:rsidRPr="004F3414" w:rsidRDefault="0004051E" w:rsidP="0004051E">
            <w:pPr>
              <w:spacing w:line="360" w:lineRule="auto"/>
              <w:rPr>
                <w:rFonts w:cstheme="majorHAnsi"/>
                <w:sz w:val="22"/>
                <w:szCs w:val="22"/>
              </w:rPr>
            </w:pPr>
          </w:p>
        </w:tc>
        <w:tc>
          <w:tcPr>
            <w:tcW w:w="2442" w:type="dxa"/>
            <w:gridSpan w:val="2"/>
            <w:tcBorders>
              <w:left w:val="nil"/>
              <w:bottom w:val="nil"/>
              <w:right w:val="nil"/>
            </w:tcBorders>
          </w:tcPr>
          <w:p w14:paraId="4A351B76" w14:textId="77777777" w:rsidR="0004051E" w:rsidRPr="004F3414" w:rsidRDefault="0004051E" w:rsidP="0004051E">
            <w:pPr>
              <w:spacing w:line="360" w:lineRule="auto"/>
              <w:rPr>
                <w:rFonts w:cstheme="majorHAnsi"/>
                <w:sz w:val="22"/>
                <w:szCs w:val="22"/>
              </w:rPr>
            </w:pPr>
          </w:p>
        </w:tc>
      </w:tr>
      <w:tr w:rsidR="0004051E" w:rsidRPr="004F3414" w14:paraId="4B1B9057" w14:textId="77777777" w:rsidTr="00B9216C">
        <w:trPr>
          <w:gridAfter w:val="2"/>
          <w:wAfter w:w="1629" w:type="dxa"/>
          <w:trHeight w:val="255"/>
        </w:trPr>
        <w:tc>
          <w:tcPr>
            <w:tcW w:w="2078" w:type="dxa"/>
          </w:tcPr>
          <w:p w14:paraId="1CB4398C" w14:textId="77777777" w:rsidR="0004051E" w:rsidRPr="004F3414" w:rsidRDefault="0004051E" w:rsidP="0004051E">
            <w:pPr>
              <w:spacing w:line="360" w:lineRule="auto"/>
              <w:rPr>
                <w:rFonts w:cstheme="majorHAnsi"/>
                <w:sz w:val="22"/>
                <w:szCs w:val="22"/>
              </w:rPr>
            </w:pPr>
            <w:r w:rsidRPr="004F3414">
              <w:rPr>
                <w:rFonts w:cstheme="majorHAnsi"/>
                <w:sz w:val="22"/>
                <w:szCs w:val="22"/>
              </w:rPr>
              <w:t>Dröjsmålsränta</w:t>
            </w:r>
          </w:p>
        </w:tc>
        <w:tc>
          <w:tcPr>
            <w:tcW w:w="814" w:type="dxa"/>
          </w:tcPr>
          <w:p w14:paraId="49106F06" w14:textId="77777777" w:rsidR="0004051E" w:rsidRPr="004F3414" w:rsidRDefault="0004051E" w:rsidP="0004051E">
            <w:pPr>
              <w:spacing w:line="360" w:lineRule="auto"/>
              <w:rPr>
                <w:rFonts w:cstheme="majorHAnsi"/>
                <w:sz w:val="22"/>
                <w:szCs w:val="22"/>
              </w:rPr>
            </w:pPr>
          </w:p>
        </w:tc>
        <w:tc>
          <w:tcPr>
            <w:tcW w:w="5212" w:type="dxa"/>
            <w:gridSpan w:val="3"/>
          </w:tcPr>
          <w:p w14:paraId="168017BE" w14:textId="77777777" w:rsidR="0004051E" w:rsidRPr="004F3414" w:rsidRDefault="0004051E" w:rsidP="0004051E">
            <w:pPr>
              <w:spacing w:line="360" w:lineRule="auto"/>
              <w:rPr>
                <w:rFonts w:cstheme="majorHAnsi"/>
                <w:sz w:val="22"/>
                <w:szCs w:val="22"/>
              </w:rPr>
            </w:pPr>
            <w:r w:rsidRPr="004F3414">
              <w:rPr>
                <w:rFonts w:cstheme="majorHAnsi"/>
                <w:sz w:val="22"/>
                <w:szCs w:val="22"/>
              </w:rPr>
              <w:t>% debiteras efter förfallodagen.</w:t>
            </w:r>
          </w:p>
        </w:tc>
      </w:tr>
    </w:tbl>
    <w:p w14:paraId="7B7D3BE8" w14:textId="77777777" w:rsidR="00650DB7" w:rsidRPr="004F3414" w:rsidRDefault="00650DB7" w:rsidP="00650DB7">
      <w:pPr>
        <w:spacing w:after="0"/>
        <w:rPr>
          <w:rFonts w:cstheme="majorHAnsi"/>
          <w:sz w:val="22"/>
          <w:szCs w:val="22"/>
        </w:rPr>
      </w:pPr>
    </w:p>
    <w:p w14:paraId="0E703F7A" w14:textId="77777777" w:rsidR="00BB4F0B" w:rsidRPr="004F3414" w:rsidRDefault="00BB4F0B" w:rsidP="00BB4F0B">
      <w:pPr>
        <w:spacing w:after="0"/>
        <w:rPr>
          <w:rFonts w:cstheme="majorHAnsi"/>
          <w:b/>
          <w:sz w:val="22"/>
          <w:szCs w:val="22"/>
        </w:rPr>
      </w:pPr>
      <w:r w:rsidRPr="004F3414">
        <w:rPr>
          <w:rFonts w:cstheme="majorHAnsi"/>
          <w:b/>
          <w:sz w:val="22"/>
          <w:szCs w:val="22"/>
        </w:rPr>
        <w:t>GDPR</w:t>
      </w:r>
    </w:p>
    <w:p w14:paraId="033FD91B" w14:textId="77777777" w:rsidR="00BB4F0B" w:rsidRPr="004F3414" w:rsidRDefault="00AA5297" w:rsidP="00BB4F0B">
      <w:pPr>
        <w:spacing w:after="0"/>
        <w:rPr>
          <w:rFonts w:cstheme="majorHAnsi"/>
          <w:sz w:val="22"/>
          <w:szCs w:val="22"/>
        </w:rPr>
      </w:pPr>
      <w:r w:rsidRPr="004F3414">
        <w:rPr>
          <w:rFonts w:cstheme="majorHAnsi"/>
          <w:sz w:val="22"/>
          <w:szCs w:val="22"/>
        </w:rPr>
        <w:t>Säljaren är personuppgiftsansvarig för uppgifter som samlas in om köparen inom ramen för detta avtal. Säljaren behandlar köparens uppgifter för att kunna fullgöra avtalet och föra kontakt med köparen och andra personer om frågor kopplade till köpet enligt detta avtal. När uppgifterna inte längre behövs kommer de att raderas.</w:t>
      </w:r>
    </w:p>
    <w:p w14:paraId="4378939C" w14:textId="425EF3B9" w:rsidR="00AA5297" w:rsidRDefault="00AA5297" w:rsidP="00BB4F0B">
      <w:pPr>
        <w:spacing w:after="0"/>
        <w:rPr>
          <w:rFonts w:cstheme="majorHAnsi"/>
          <w:sz w:val="22"/>
          <w:szCs w:val="22"/>
        </w:rPr>
      </w:pPr>
    </w:p>
    <w:p w14:paraId="4FB8DF24" w14:textId="0255473E" w:rsidR="00381772" w:rsidRDefault="00381772" w:rsidP="00BB4F0B">
      <w:pPr>
        <w:spacing w:after="0"/>
        <w:rPr>
          <w:rFonts w:cstheme="majorHAnsi"/>
          <w:sz w:val="22"/>
          <w:szCs w:val="22"/>
        </w:rPr>
      </w:pPr>
    </w:p>
    <w:p w14:paraId="1C9ABCDD" w14:textId="774C2B9F" w:rsidR="00381772" w:rsidRDefault="00381772" w:rsidP="00BB4F0B">
      <w:pPr>
        <w:spacing w:after="0"/>
        <w:rPr>
          <w:rFonts w:cstheme="majorHAnsi"/>
          <w:sz w:val="22"/>
          <w:szCs w:val="22"/>
        </w:rPr>
      </w:pPr>
    </w:p>
    <w:p w14:paraId="40327297" w14:textId="6A62E032" w:rsidR="00381772" w:rsidRDefault="00381772" w:rsidP="00BB4F0B">
      <w:pPr>
        <w:spacing w:after="0"/>
        <w:rPr>
          <w:rFonts w:cstheme="majorHAnsi"/>
          <w:sz w:val="22"/>
          <w:szCs w:val="22"/>
        </w:rPr>
      </w:pPr>
    </w:p>
    <w:p w14:paraId="6E3FDA18" w14:textId="77777777" w:rsidR="00381772" w:rsidRPr="004F3414" w:rsidRDefault="00381772" w:rsidP="00BB4F0B">
      <w:pPr>
        <w:spacing w:after="0"/>
        <w:rPr>
          <w:rFonts w:cstheme="majorHAnsi"/>
          <w:sz w:val="22"/>
          <w:szCs w:val="22"/>
        </w:rPr>
      </w:pPr>
    </w:p>
    <w:p w14:paraId="03C3A75D" w14:textId="77777777" w:rsidR="00650DB7" w:rsidRPr="004F3414" w:rsidRDefault="00650DB7" w:rsidP="00BB4F0B">
      <w:pPr>
        <w:spacing w:after="0"/>
        <w:rPr>
          <w:rFonts w:cstheme="majorHAnsi"/>
          <w:b/>
          <w:sz w:val="22"/>
          <w:szCs w:val="22"/>
        </w:rPr>
      </w:pPr>
      <w:r w:rsidRPr="004F3414">
        <w:rPr>
          <w:rFonts w:cstheme="majorHAnsi"/>
          <w:b/>
          <w:sz w:val="22"/>
          <w:szCs w:val="22"/>
        </w:rPr>
        <w:lastRenderedPageBreak/>
        <w:t>Underskrifter:</w:t>
      </w:r>
    </w:p>
    <w:p w14:paraId="03F83D2E" w14:textId="77777777" w:rsidR="00650DB7" w:rsidRPr="004F3414" w:rsidRDefault="00650DB7" w:rsidP="00650DB7">
      <w:pPr>
        <w:spacing w:after="0"/>
        <w:rPr>
          <w:rFonts w:cstheme="majorHAnsi"/>
          <w:sz w:val="22"/>
          <w:szCs w:val="22"/>
        </w:rPr>
      </w:pPr>
    </w:p>
    <w:p w14:paraId="654FCF7F" w14:textId="77777777" w:rsidR="00650DB7" w:rsidRPr="004F3414" w:rsidRDefault="00650DB7" w:rsidP="00650DB7">
      <w:pPr>
        <w:spacing w:after="0"/>
        <w:rPr>
          <w:rFonts w:cstheme="majorHAnsi"/>
          <w:sz w:val="22"/>
          <w:szCs w:val="22"/>
        </w:rPr>
      </w:pPr>
      <w:r w:rsidRPr="004F3414">
        <w:rPr>
          <w:rFonts w:cstheme="majorHAnsi"/>
          <w:sz w:val="22"/>
          <w:szCs w:val="22"/>
        </w:rPr>
        <w:t>_____________________________________________________________________________</w:t>
      </w:r>
      <w:r w:rsidR="004F3414">
        <w:rPr>
          <w:rFonts w:cstheme="majorHAnsi"/>
          <w:sz w:val="22"/>
          <w:szCs w:val="22"/>
        </w:rPr>
        <w:t>________________________________________</w:t>
      </w:r>
    </w:p>
    <w:p w14:paraId="41D82769" w14:textId="77777777" w:rsidR="00650DB7" w:rsidRPr="004F3414" w:rsidRDefault="00650DB7" w:rsidP="00650DB7">
      <w:pPr>
        <w:spacing w:after="0"/>
        <w:rPr>
          <w:rFonts w:cstheme="majorHAnsi"/>
          <w:sz w:val="22"/>
          <w:szCs w:val="22"/>
        </w:rPr>
      </w:pPr>
      <w:r w:rsidRPr="004F3414">
        <w:rPr>
          <w:rFonts w:cstheme="majorHAnsi"/>
          <w:sz w:val="22"/>
          <w:szCs w:val="22"/>
        </w:rPr>
        <w:t xml:space="preserve">Säljare: </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Pr="004F3414">
        <w:rPr>
          <w:rFonts w:cstheme="majorHAnsi"/>
          <w:sz w:val="22"/>
          <w:szCs w:val="22"/>
        </w:rPr>
        <w:tab/>
        <w:t>Köpare:</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Pr="004F3414">
        <w:rPr>
          <w:rFonts w:cstheme="majorHAnsi"/>
          <w:sz w:val="22"/>
          <w:szCs w:val="22"/>
        </w:rPr>
        <w:tab/>
        <w:t>Köpare:</w:t>
      </w:r>
    </w:p>
    <w:p w14:paraId="1C6CACAE" w14:textId="77777777" w:rsidR="00650DB7" w:rsidRPr="004F3414" w:rsidRDefault="00650DB7" w:rsidP="00650DB7">
      <w:pPr>
        <w:spacing w:after="0"/>
        <w:rPr>
          <w:rFonts w:cstheme="majorHAnsi"/>
          <w:sz w:val="22"/>
          <w:szCs w:val="22"/>
        </w:rPr>
      </w:pPr>
    </w:p>
    <w:p w14:paraId="10295845" w14:textId="77777777" w:rsidR="00650DB7" w:rsidRPr="004F3414" w:rsidRDefault="00650DB7" w:rsidP="00650DB7">
      <w:pPr>
        <w:spacing w:after="0"/>
        <w:rPr>
          <w:rFonts w:cstheme="majorHAnsi"/>
          <w:sz w:val="22"/>
          <w:szCs w:val="22"/>
        </w:rPr>
      </w:pPr>
      <w:r w:rsidRPr="004F3414">
        <w:rPr>
          <w:rFonts w:cstheme="majorHAnsi"/>
          <w:sz w:val="22"/>
          <w:szCs w:val="22"/>
        </w:rPr>
        <w:t>_____________________________________________________________________________</w:t>
      </w:r>
      <w:r w:rsidR="004F3414">
        <w:rPr>
          <w:rFonts w:cstheme="majorHAnsi"/>
          <w:sz w:val="22"/>
          <w:szCs w:val="22"/>
        </w:rPr>
        <w:t>________________________________________</w:t>
      </w:r>
    </w:p>
    <w:p w14:paraId="1D2C065E" w14:textId="77777777" w:rsidR="00650DB7" w:rsidRPr="004F3414" w:rsidRDefault="00650DB7" w:rsidP="00650DB7">
      <w:pPr>
        <w:spacing w:after="0"/>
        <w:rPr>
          <w:rFonts w:cstheme="majorHAnsi"/>
          <w:sz w:val="22"/>
          <w:szCs w:val="22"/>
        </w:rPr>
      </w:pPr>
      <w:proofErr w:type="spellStart"/>
      <w:r w:rsidRPr="004F3414">
        <w:rPr>
          <w:rFonts w:cstheme="majorHAnsi"/>
          <w:sz w:val="22"/>
          <w:szCs w:val="22"/>
        </w:rPr>
        <w:t>Företagsnr</w:t>
      </w:r>
      <w:proofErr w:type="spellEnd"/>
      <w:r w:rsidRPr="004F3414">
        <w:rPr>
          <w:rFonts w:cstheme="majorHAnsi"/>
          <w:sz w:val="22"/>
          <w:szCs w:val="22"/>
        </w:rPr>
        <w:t>:</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00B9216C">
        <w:rPr>
          <w:rFonts w:cstheme="majorHAnsi"/>
          <w:sz w:val="22"/>
          <w:szCs w:val="22"/>
        </w:rPr>
        <w:tab/>
      </w:r>
      <w:r w:rsidRPr="004F3414">
        <w:rPr>
          <w:rFonts w:cstheme="majorHAnsi"/>
          <w:sz w:val="22"/>
          <w:szCs w:val="22"/>
        </w:rPr>
        <w:t>Personnr:</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00B9216C">
        <w:rPr>
          <w:rFonts w:cstheme="majorHAnsi"/>
          <w:sz w:val="22"/>
          <w:szCs w:val="22"/>
        </w:rPr>
        <w:tab/>
      </w:r>
      <w:r w:rsidRPr="004F3414">
        <w:rPr>
          <w:rFonts w:cstheme="majorHAnsi"/>
          <w:sz w:val="22"/>
          <w:szCs w:val="22"/>
        </w:rPr>
        <w:t>Personnr:</w:t>
      </w:r>
    </w:p>
    <w:p w14:paraId="3CFCF993" w14:textId="77777777" w:rsidR="00650DB7" w:rsidRPr="004F3414" w:rsidRDefault="00650DB7" w:rsidP="00650DB7">
      <w:pPr>
        <w:spacing w:after="0"/>
        <w:rPr>
          <w:rFonts w:cstheme="majorHAnsi"/>
          <w:sz w:val="22"/>
          <w:szCs w:val="22"/>
        </w:rPr>
      </w:pPr>
    </w:p>
    <w:p w14:paraId="4FFF436F" w14:textId="77777777" w:rsidR="00650DB7" w:rsidRPr="004F3414" w:rsidRDefault="00650DB7" w:rsidP="00650DB7">
      <w:pPr>
        <w:spacing w:after="0"/>
        <w:rPr>
          <w:rFonts w:cstheme="majorHAnsi"/>
          <w:sz w:val="22"/>
          <w:szCs w:val="22"/>
        </w:rPr>
      </w:pPr>
      <w:r w:rsidRPr="004F3414">
        <w:rPr>
          <w:rFonts w:cstheme="majorHAnsi"/>
          <w:sz w:val="22"/>
          <w:szCs w:val="22"/>
        </w:rPr>
        <w:t>_____________________________________________________________________________</w:t>
      </w:r>
      <w:r w:rsidR="004F3414">
        <w:rPr>
          <w:rFonts w:cstheme="majorHAnsi"/>
          <w:sz w:val="22"/>
          <w:szCs w:val="22"/>
        </w:rPr>
        <w:t>________________________________________</w:t>
      </w:r>
    </w:p>
    <w:p w14:paraId="0ECADAA9" w14:textId="77777777" w:rsidR="00DE0491" w:rsidRPr="004F3414" w:rsidRDefault="00650DB7" w:rsidP="00362301">
      <w:pPr>
        <w:spacing w:after="0"/>
        <w:rPr>
          <w:rFonts w:cstheme="majorHAnsi"/>
          <w:sz w:val="22"/>
          <w:szCs w:val="22"/>
        </w:rPr>
      </w:pPr>
      <w:r w:rsidRPr="004F3414">
        <w:rPr>
          <w:rFonts w:cstheme="majorHAnsi"/>
          <w:sz w:val="22"/>
          <w:szCs w:val="22"/>
        </w:rPr>
        <w:t>Bil. spec. nr:</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00B9216C">
        <w:rPr>
          <w:rFonts w:cstheme="majorHAnsi"/>
          <w:sz w:val="22"/>
          <w:szCs w:val="22"/>
        </w:rPr>
        <w:tab/>
      </w:r>
      <w:r w:rsidRPr="004F3414">
        <w:rPr>
          <w:rFonts w:cstheme="majorHAnsi"/>
          <w:sz w:val="22"/>
          <w:szCs w:val="22"/>
        </w:rPr>
        <w:t>Ritning nr:</w:t>
      </w:r>
      <w:r w:rsidRPr="004F3414">
        <w:rPr>
          <w:rFonts w:cstheme="majorHAnsi"/>
          <w:sz w:val="22"/>
          <w:szCs w:val="22"/>
        </w:rPr>
        <w:tab/>
      </w:r>
      <w:r w:rsidRPr="004F3414">
        <w:rPr>
          <w:rFonts w:cstheme="majorHAnsi"/>
          <w:sz w:val="22"/>
          <w:szCs w:val="22"/>
        </w:rPr>
        <w:tab/>
      </w:r>
      <w:r w:rsidRPr="004F3414">
        <w:rPr>
          <w:rFonts w:cstheme="majorHAnsi"/>
          <w:sz w:val="22"/>
          <w:szCs w:val="22"/>
        </w:rPr>
        <w:tab/>
      </w:r>
      <w:r w:rsidR="00B9216C">
        <w:rPr>
          <w:rFonts w:cstheme="majorHAnsi"/>
          <w:sz w:val="22"/>
          <w:szCs w:val="22"/>
        </w:rPr>
        <w:tab/>
      </w:r>
      <w:r w:rsidRPr="004F3414">
        <w:rPr>
          <w:rFonts w:cstheme="majorHAnsi"/>
          <w:sz w:val="22"/>
          <w:szCs w:val="22"/>
        </w:rPr>
        <w:t>R</w:t>
      </w:r>
      <w:r w:rsidR="004F3414">
        <w:rPr>
          <w:rFonts w:cstheme="majorHAnsi"/>
          <w:sz w:val="22"/>
          <w:szCs w:val="22"/>
        </w:rPr>
        <w:t>itning nr</w:t>
      </w:r>
    </w:p>
    <w:sectPr w:rsidR="00DE0491" w:rsidRPr="004F3414" w:rsidSect="00A304EB">
      <w:headerReference w:type="even" r:id="rId7"/>
      <w:headerReference w:type="default" r:id="rId8"/>
      <w:footerReference w:type="default" r:id="rId9"/>
      <w:headerReference w:type="first" r:id="rId10"/>
      <w:type w:val="continuous"/>
      <w:pgSz w:w="11900" w:h="16840"/>
      <w:pgMar w:top="1440" w:right="1080" w:bottom="1440" w:left="108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948C5" w14:textId="77777777" w:rsidR="00BC2FF4" w:rsidRDefault="00BC2FF4" w:rsidP="00B018C6">
      <w:pPr>
        <w:spacing w:after="0"/>
      </w:pPr>
      <w:r>
        <w:separator/>
      </w:r>
    </w:p>
  </w:endnote>
  <w:endnote w:type="continuationSeparator" w:id="0">
    <w:p w14:paraId="30F54E21" w14:textId="77777777" w:rsidR="00BC2FF4" w:rsidRDefault="00BC2FF4" w:rsidP="00B01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Sans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023C" w14:textId="77777777" w:rsidR="00FE6EED" w:rsidRPr="00B9216C" w:rsidRDefault="00177E9E" w:rsidP="00177E9E">
    <w:pPr>
      <w:spacing w:after="0"/>
      <w:jc w:val="center"/>
      <w:rPr>
        <w:rFonts w:ascii="Uni Sans Light" w:hAnsi="Uni Sans Light" w:cstheme="majorHAnsi"/>
        <w:sz w:val="16"/>
      </w:rPr>
    </w:pPr>
    <w:r w:rsidRPr="00B9216C">
      <w:rPr>
        <w:rFonts w:ascii="Uni Sans Light" w:hAnsi="Uni Sans Light" w:cstheme="majorHAnsi"/>
        <w:sz w:val="16"/>
      </w:rPr>
      <w:t xml:space="preserve">TMF, Trä- och Möbelföretagen är bransch- och arbetsgivarorganisationen för den träförädlande </w:t>
    </w:r>
  </w:p>
  <w:p w14:paraId="61ABA57D" w14:textId="2E7DDBF4" w:rsidR="00177E9E" w:rsidRPr="00B9216C" w:rsidRDefault="00177E9E" w:rsidP="006C3197">
    <w:pPr>
      <w:spacing w:after="0"/>
      <w:jc w:val="center"/>
      <w:rPr>
        <w:rFonts w:ascii="Uni Sans Light" w:hAnsi="Uni Sans Light" w:cstheme="majorHAnsi"/>
        <w:sz w:val="16"/>
      </w:rPr>
    </w:pPr>
    <w:r w:rsidRPr="00B9216C">
      <w:rPr>
        <w:rFonts w:ascii="Uni Sans Light" w:hAnsi="Uni Sans Light" w:cstheme="majorHAnsi"/>
        <w:sz w:val="16"/>
      </w:rPr>
      <w:t xml:space="preserve">industrin och möbelindustrin i Sverige och företräder cirka </w:t>
    </w:r>
    <w:r w:rsidR="006C3197">
      <w:rPr>
        <w:rFonts w:ascii="Uni Sans Light" w:hAnsi="Uni Sans Light" w:cstheme="majorHAnsi"/>
        <w:sz w:val="16"/>
      </w:rPr>
      <w:t>650</w:t>
    </w:r>
    <w:r w:rsidRPr="00B9216C">
      <w:rPr>
        <w:rFonts w:ascii="Uni Sans Light" w:hAnsi="Uni Sans Light" w:cstheme="majorHAnsi"/>
        <w:sz w:val="16"/>
      </w:rPr>
      <w:t xml:space="preserve"> medlemsföretag. www.tmf.se</w:t>
    </w:r>
  </w:p>
  <w:p w14:paraId="10F8A99E" w14:textId="77777777" w:rsidR="00773EF0" w:rsidRPr="00B9216C" w:rsidRDefault="00BC2FF4" w:rsidP="00773EF0">
    <w:pPr>
      <w:pStyle w:val="Sidfot"/>
      <w:jc w:val="right"/>
      <w:rPr>
        <w:rFonts w:ascii="Uni Sans Light" w:hAnsi="Uni Sans Light" w:cstheme="majorHAnsi"/>
        <w:sz w:val="22"/>
      </w:rPr>
    </w:pPr>
  </w:p>
  <w:p w14:paraId="2E8FD9E2" w14:textId="44991CCA" w:rsidR="00773EF0" w:rsidRPr="00B9216C" w:rsidRDefault="00177E9E" w:rsidP="00773EF0">
    <w:pPr>
      <w:pStyle w:val="Sidfot"/>
      <w:rPr>
        <w:rFonts w:ascii="Uni Sans Light" w:hAnsi="Uni Sans Light" w:cstheme="majorHAnsi"/>
        <w:color w:val="BFBFBF" w:themeColor="background1" w:themeShade="BF"/>
        <w:sz w:val="10"/>
      </w:rPr>
    </w:pPr>
    <w:r w:rsidRPr="00B9216C">
      <w:rPr>
        <w:rFonts w:ascii="Uni Sans Light" w:hAnsi="Uni Sans Light" w:cstheme="majorHAnsi"/>
        <w:color w:val="BFBFBF" w:themeColor="background1" w:themeShade="BF"/>
        <w:sz w:val="10"/>
      </w:rPr>
      <w:t>TMF 20</w:t>
    </w:r>
    <w:r w:rsidR="00621A0E">
      <w:rPr>
        <w:rFonts w:ascii="Uni Sans Light" w:hAnsi="Uni Sans Light" w:cstheme="majorHAnsi"/>
        <w:color w:val="BFBFBF" w:themeColor="background1" w:themeShade="BF"/>
        <w:sz w:val="10"/>
      </w:rPr>
      <w:t>22-06-20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DF58" w14:textId="77777777" w:rsidR="00BC2FF4" w:rsidRDefault="00BC2FF4" w:rsidP="00B018C6">
      <w:pPr>
        <w:spacing w:after="0"/>
      </w:pPr>
      <w:r>
        <w:separator/>
      </w:r>
    </w:p>
  </w:footnote>
  <w:footnote w:type="continuationSeparator" w:id="0">
    <w:p w14:paraId="5EC450FC" w14:textId="77777777" w:rsidR="00BC2FF4" w:rsidRDefault="00BC2FF4" w:rsidP="00B018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B7EB" w14:textId="77777777" w:rsidR="00773EF0" w:rsidRDefault="00BC2FF4">
    <w:pPr>
      <w:pStyle w:val="Sidhuvud"/>
    </w:pPr>
    <w:r>
      <w:rPr>
        <w:noProof/>
        <w:lang w:val="en-US"/>
      </w:rPr>
      <w:pict w14:anchorId="62897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49536;mso-wrap-edited:f;mso-position-horizontal:center;mso-position-horizontal-relative:margin;mso-position-vertical:center;mso-position-vertical-relative:margin" wrapcoords="18036 1077 17655 1134 17383 1269 17356 1461 17356 1692 17655 1981 17791 2019 18281 2019 18498 1981 18580 1827 18580 1692 20484 1634 20539 1365 20593 1077 18036 1077">
          <v:imagedata r:id="rId1" o:title="brev s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6D87" w14:textId="77777777" w:rsidR="00773EF0" w:rsidRDefault="00177E9E">
    <w:pPr>
      <w:pStyle w:val="Sidhuvud"/>
    </w:pPr>
    <w:r>
      <w:rPr>
        <w:noProof/>
      </w:rPr>
      <w:drawing>
        <wp:anchor distT="0" distB="0" distL="114300" distR="114300" simplePos="0" relativeHeight="251660800" behindDoc="0" locked="0" layoutInCell="1" allowOverlap="1" wp14:anchorId="38299031" wp14:editId="46449E0E">
          <wp:simplePos x="0" y="0"/>
          <wp:positionH relativeFrom="column">
            <wp:posOffset>5404485</wp:posOffset>
          </wp:positionH>
          <wp:positionV relativeFrom="paragraph">
            <wp:posOffset>-180340</wp:posOffset>
          </wp:positionV>
          <wp:extent cx="1238400" cy="608400"/>
          <wp:effectExtent l="0" t="0" r="0" b="127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400" cy="60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BA8F" w14:textId="77777777" w:rsidR="00773EF0" w:rsidRDefault="00BC2FF4">
    <w:pPr>
      <w:pStyle w:val="Sidhuvud"/>
    </w:pPr>
    <w:r>
      <w:rPr>
        <w:noProof/>
        <w:lang w:val="en-US"/>
      </w:rPr>
      <w:pict w14:anchorId="19CAB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48512;mso-wrap-edited:f;mso-position-horizontal:center;mso-position-horizontal-relative:margin;mso-position-vertical:center;mso-position-vertical-relative:margin" wrapcoords="18036 1077 17655 1134 17383 1269 17356 1461 17356 1692 17655 1981 17791 2019 18281 2019 18498 1981 18580 1827 18580 1692 20484 1634 20539 1365 20593 1077 18036 1077">
          <v:imagedata r:id="rId1" o:title="brev sid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01"/>
    <w:rsid w:val="00001E46"/>
    <w:rsid w:val="0004051E"/>
    <w:rsid w:val="00090933"/>
    <w:rsid w:val="000B4ABA"/>
    <w:rsid w:val="000B7973"/>
    <w:rsid w:val="000C0759"/>
    <w:rsid w:val="00115A11"/>
    <w:rsid w:val="00133FEE"/>
    <w:rsid w:val="00177E9E"/>
    <w:rsid w:val="001B2292"/>
    <w:rsid w:val="001B57EB"/>
    <w:rsid w:val="00216AAC"/>
    <w:rsid w:val="002445A3"/>
    <w:rsid w:val="002A5DEE"/>
    <w:rsid w:val="002C04BE"/>
    <w:rsid w:val="00301BA7"/>
    <w:rsid w:val="00316952"/>
    <w:rsid w:val="00351F76"/>
    <w:rsid w:val="00362301"/>
    <w:rsid w:val="00381772"/>
    <w:rsid w:val="003865F5"/>
    <w:rsid w:val="003876DD"/>
    <w:rsid w:val="003D42D7"/>
    <w:rsid w:val="00430661"/>
    <w:rsid w:val="00483BF4"/>
    <w:rsid w:val="004852E2"/>
    <w:rsid w:val="004B1A5D"/>
    <w:rsid w:val="004E77F3"/>
    <w:rsid w:val="004F2980"/>
    <w:rsid w:val="004F3414"/>
    <w:rsid w:val="00506363"/>
    <w:rsid w:val="005156D4"/>
    <w:rsid w:val="00543397"/>
    <w:rsid w:val="00592F93"/>
    <w:rsid w:val="005C3205"/>
    <w:rsid w:val="00616276"/>
    <w:rsid w:val="00621A0E"/>
    <w:rsid w:val="0064308A"/>
    <w:rsid w:val="00650DB7"/>
    <w:rsid w:val="00662017"/>
    <w:rsid w:val="006C2698"/>
    <w:rsid w:val="006C3197"/>
    <w:rsid w:val="006E1C71"/>
    <w:rsid w:val="007C51E4"/>
    <w:rsid w:val="007F7637"/>
    <w:rsid w:val="008C43B6"/>
    <w:rsid w:val="00943E76"/>
    <w:rsid w:val="00980019"/>
    <w:rsid w:val="009B46A5"/>
    <w:rsid w:val="009E3725"/>
    <w:rsid w:val="009F626A"/>
    <w:rsid w:val="00A304EB"/>
    <w:rsid w:val="00AA5297"/>
    <w:rsid w:val="00AA5318"/>
    <w:rsid w:val="00AC6DFC"/>
    <w:rsid w:val="00B018C6"/>
    <w:rsid w:val="00B0340B"/>
    <w:rsid w:val="00B46581"/>
    <w:rsid w:val="00B742D8"/>
    <w:rsid w:val="00B7490C"/>
    <w:rsid w:val="00B9216C"/>
    <w:rsid w:val="00BB4F0B"/>
    <w:rsid w:val="00BC2FF4"/>
    <w:rsid w:val="00C35C11"/>
    <w:rsid w:val="00C95FDA"/>
    <w:rsid w:val="00CC1822"/>
    <w:rsid w:val="00DE0491"/>
    <w:rsid w:val="00DE44E1"/>
    <w:rsid w:val="00E37BD3"/>
    <w:rsid w:val="00E628BA"/>
    <w:rsid w:val="00E66F68"/>
    <w:rsid w:val="00F0362D"/>
    <w:rsid w:val="00FD05FD"/>
    <w:rsid w:val="00FE11CE"/>
    <w:rsid w:val="00FE6EED"/>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938CF"/>
  <w15:docId w15:val="{20FAA8E4-6E1C-45DF-AFE2-293487CC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31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83BF4"/>
    <w:pPr>
      <w:tabs>
        <w:tab w:val="center" w:pos="4153"/>
        <w:tab w:val="right" w:pos="8306"/>
      </w:tabs>
      <w:spacing w:after="0"/>
    </w:pPr>
  </w:style>
  <w:style w:type="character" w:customStyle="1" w:styleId="SidhuvudChar">
    <w:name w:val="Sidhuvud Char"/>
    <w:basedOn w:val="Standardstycketeckensnitt"/>
    <w:link w:val="Sidhuvud"/>
    <w:uiPriority w:val="99"/>
    <w:rsid w:val="00483BF4"/>
  </w:style>
  <w:style w:type="paragraph" w:styleId="Sidfot">
    <w:name w:val="footer"/>
    <w:basedOn w:val="Normal"/>
    <w:link w:val="SidfotChar"/>
    <w:uiPriority w:val="99"/>
    <w:unhideWhenUsed/>
    <w:rsid w:val="00483BF4"/>
    <w:pPr>
      <w:tabs>
        <w:tab w:val="center" w:pos="4153"/>
        <w:tab w:val="right" w:pos="8306"/>
      </w:tabs>
      <w:spacing w:after="0"/>
    </w:pPr>
  </w:style>
  <w:style w:type="character" w:customStyle="1" w:styleId="SidfotChar">
    <w:name w:val="Sidfot Char"/>
    <w:basedOn w:val="Standardstycketeckensnitt"/>
    <w:link w:val="Sidfot"/>
    <w:uiPriority w:val="99"/>
    <w:rsid w:val="00483BF4"/>
  </w:style>
  <w:style w:type="paragraph" w:styleId="Ballongtext">
    <w:name w:val="Balloon Text"/>
    <w:basedOn w:val="Normal"/>
    <w:link w:val="BallongtextChar"/>
    <w:uiPriority w:val="99"/>
    <w:semiHidden/>
    <w:unhideWhenUsed/>
    <w:rsid w:val="00B742D8"/>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42D8"/>
    <w:rPr>
      <w:rFonts w:ascii="Tahoma" w:hAnsi="Tahoma" w:cs="Tahoma"/>
      <w:sz w:val="16"/>
      <w:szCs w:val="16"/>
    </w:rPr>
  </w:style>
  <w:style w:type="character" w:styleId="Hyperlnk">
    <w:name w:val="Hyperlink"/>
    <w:basedOn w:val="Standardstycketeckensnitt"/>
    <w:uiPriority w:val="99"/>
    <w:unhideWhenUsed/>
    <w:rsid w:val="007F7637"/>
    <w:rPr>
      <w:color w:val="0000FF" w:themeColor="hyperlink"/>
      <w:u w:val="single"/>
    </w:rPr>
  </w:style>
  <w:style w:type="character" w:styleId="Olstomnmnande">
    <w:name w:val="Unresolved Mention"/>
    <w:basedOn w:val="Standardstycketeckensnitt"/>
    <w:uiPriority w:val="99"/>
    <w:semiHidden/>
    <w:unhideWhenUsed/>
    <w:rsid w:val="007F7637"/>
    <w:rPr>
      <w:color w:val="808080"/>
      <w:shd w:val="clear" w:color="auto" w:fill="E6E6E6"/>
    </w:rPr>
  </w:style>
  <w:style w:type="table" w:styleId="Tabellrutnt">
    <w:name w:val="Table Grid"/>
    <w:basedOn w:val="Normaltabell"/>
    <w:uiPriority w:val="59"/>
    <w:rsid w:val="005156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6D4"/>
    <w:pPr>
      <w:autoSpaceDE w:val="0"/>
      <w:autoSpaceDN w:val="0"/>
      <w:adjustRightInd w:val="0"/>
      <w:spacing w:after="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06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5666-A918-42B7-B09D-A9692A25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4931</Characters>
  <Application>Microsoft Office Word</Application>
  <DocSecurity>0</DocSecurity>
  <Lines>154</Lines>
  <Paragraphs>73</Paragraphs>
  <ScaleCrop>false</ScaleCrop>
  <HeadingPairs>
    <vt:vector size="2" baseType="variant">
      <vt:variant>
        <vt:lpstr>Rubrik</vt:lpstr>
      </vt:variant>
      <vt:variant>
        <vt:i4>1</vt:i4>
      </vt:variant>
    </vt:vector>
  </HeadingPairs>
  <TitlesOfParts>
    <vt:vector size="1" baseType="lpstr">
      <vt:lpstr/>
    </vt:vector>
  </TitlesOfParts>
  <Company>Elfwendahl &amp; Co AB</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Furtenbach</dc:creator>
  <cp:lastModifiedBy>Sandra Furtenbach</cp:lastModifiedBy>
  <cp:revision>3</cp:revision>
  <cp:lastPrinted>2018-10-26T11:27:00Z</cp:lastPrinted>
  <dcterms:created xsi:type="dcterms:W3CDTF">2022-06-23T09:27:00Z</dcterms:created>
  <dcterms:modified xsi:type="dcterms:W3CDTF">2022-06-23T09:28:00Z</dcterms:modified>
</cp:coreProperties>
</file>